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BC14" w14:textId="77777777" w:rsidR="006C011E" w:rsidRPr="006C011E" w:rsidRDefault="006C011E" w:rsidP="006C011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6C011E">
        <w:rPr>
          <w:rFonts w:asciiTheme="majorHAnsi" w:hAnsiTheme="majorHAnsi"/>
          <w:b/>
          <w:sz w:val="22"/>
          <w:szCs w:val="22"/>
        </w:rPr>
        <w:t>ZAŁĄCZNIK NR 1 DO OGŁOSZENIA</w:t>
      </w:r>
    </w:p>
    <w:p w14:paraId="7C0851AF" w14:textId="77777777" w:rsidR="006C011E" w:rsidRPr="006C011E" w:rsidRDefault="006C011E" w:rsidP="006C011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6C011E">
        <w:rPr>
          <w:rFonts w:asciiTheme="majorHAnsi" w:hAnsiTheme="majorHAnsi"/>
          <w:b/>
          <w:sz w:val="22"/>
          <w:szCs w:val="22"/>
        </w:rPr>
        <w:t>OPIS PRZEDMIOTU ZAMÓWIENIA</w:t>
      </w:r>
    </w:p>
    <w:p w14:paraId="6632A1AE" w14:textId="77777777" w:rsidR="006C011E" w:rsidRPr="006C011E" w:rsidRDefault="006C011E" w:rsidP="006C011E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6C011E">
        <w:rPr>
          <w:rFonts w:asciiTheme="majorHAnsi" w:hAnsiTheme="majorHAnsi"/>
          <w:b/>
        </w:rPr>
        <w:t xml:space="preserve">Przedmiotem zamówienia jest świadczenie usług kompleksowej ochrony fizycznej mienia oraz monitoringu obiektów Instytutu Ogrodnictwa. </w:t>
      </w:r>
    </w:p>
    <w:p w14:paraId="3F717AD6" w14:textId="77777777" w:rsidR="006C011E" w:rsidRPr="006C011E" w:rsidRDefault="006C011E" w:rsidP="006C011E">
      <w:pPr>
        <w:pStyle w:val="Akapitzlist"/>
        <w:spacing w:before="240" w:after="0"/>
        <w:ind w:left="284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</w:rPr>
        <w:t>Usługa ochrony będzie realizowana w formie:</w:t>
      </w:r>
    </w:p>
    <w:p w14:paraId="7F82296C" w14:textId="70357B25" w:rsidR="006C011E" w:rsidRPr="006C011E" w:rsidRDefault="006C011E" w:rsidP="006C011E">
      <w:pPr>
        <w:pStyle w:val="Akapitzlist"/>
        <w:numPr>
          <w:ilvl w:val="0"/>
          <w:numId w:val="24"/>
        </w:numPr>
        <w:spacing w:after="0"/>
        <w:ind w:left="709" w:hanging="425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</w:rPr>
        <w:t>ochrony fizycznej polegającej na stałej obecności pracownika ochrony na posterunku;</w:t>
      </w:r>
    </w:p>
    <w:p w14:paraId="3F7C1197" w14:textId="77777777" w:rsidR="006C011E" w:rsidRPr="006C011E" w:rsidRDefault="006C011E" w:rsidP="006C011E">
      <w:pPr>
        <w:pStyle w:val="Akapitzlist"/>
        <w:numPr>
          <w:ilvl w:val="0"/>
          <w:numId w:val="24"/>
        </w:numPr>
        <w:spacing w:before="240" w:after="0"/>
        <w:ind w:left="709" w:hanging="425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</w:rPr>
        <w:t>monitoringu posterunków lub obiektów;</w:t>
      </w:r>
    </w:p>
    <w:p w14:paraId="15BBA35A" w14:textId="046F7E41" w:rsidR="006C011E" w:rsidRPr="006C011E" w:rsidRDefault="006C011E" w:rsidP="006C011E">
      <w:pPr>
        <w:pStyle w:val="Akapitzlist"/>
        <w:numPr>
          <w:ilvl w:val="0"/>
          <w:numId w:val="24"/>
        </w:numPr>
        <w:spacing w:before="240" w:after="0"/>
        <w:ind w:left="709" w:hanging="425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</w:rPr>
        <w:t>działania grupy interwencyjnej</w:t>
      </w:r>
      <w:r w:rsidR="008A431B">
        <w:rPr>
          <w:rFonts w:asciiTheme="majorHAnsi" w:hAnsiTheme="majorHAnsi"/>
        </w:rPr>
        <w:t xml:space="preserve"> składającej się z min. 2 osób.</w:t>
      </w:r>
    </w:p>
    <w:p w14:paraId="3727D42B" w14:textId="77777777" w:rsidR="006C011E" w:rsidRPr="006C011E" w:rsidRDefault="006C011E" w:rsidP="006C011E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6C011E">
        <w:rPr>
          <w:rFonts w:asciiTheme="majorHAnsi" w:hAnsiTheme="majorHAnsi"/>
          <w:b/>
        </w:rPr>
        <w:t>Czas pracy:</w:t>
      </w:r>
    </w:p>
    <w:p w14:paraId="0E034AF8" w14:textId="77AF8F65" w:rsidR="006C011E" w:rsidRPr="006C011E" w:rsidRDefault="006C011E" w:rsidP="006C011E">
      <w:pPr>
        <w:pStyle w:val="Akapitzlist"/>
        <w:spacing w:before="240" w:after="0"/>
        <w:ind w:left="284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</w:rPr>
        <w:t>Zamawiający wymaga, aby ochrona mienia była wykonywana przez wszystkie dni tygodnia</w:t>
      </w:r>
      <w:r w:rsidR="00C17E67">
        <w:rPr>
          <w:rFonts w:asciiTheme="majorHAnsi" w:hAnsiTheme="majorHAnsi"/>
        </w:rPr>
        <w:t xml:space="preserve">. </w:t>
      </w:r>
    </w:p>
    <w:p w14:paraId="2F5FBB4D" w14:textId="7256FF35" w:rsidR="006C011E" w:rsidRDefault="006C011E" w:rsidP="006C011E">
      <w:pPr>
        <w:pStyle w:val="Akapitzlist"/>
        <w:spacing w:before="240" w:after="0"/>
        <w:ind w:left="284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</w:rPr>
        <w:t>Szczegóły odnoszące się do ochrony mienia w sposób wskazany  w </w:t>
      </w:r>
      <w:r>
        <w:rPr>
          <w:rFonts w:asciiTheme="majorHAnsi" w:hAnsiTheme="majorHAnsi"/>
        </w:rPr>
        <w:t xml:space="preserve">ust. 1 </w:t>
      </w:r>
      <w:r w:rsidRPr="006C011E">
        <w:rPr>
          <w:rFonts w:asciiTheme="majorHAnsi" w:hAnsiTheme="majorHAnsi"/>
        </w:rPr>
        <w:t>pkt 1-3 zostały określone w tabelach zawierających szczegółowe informacje dotyczące posterunków i</w:t>
      </w:r>
      <w:r>
        <w:rPr>
          <w:rFonts w:asciiTheme="majorHAnsi" w:hAnsiTheme="majorHAnsi"/>
        </w:rPr>
        <w:t xml:space="preserve"> </w:t>
      </w:r>
      <w:r w:rsidRPr="006C011E">
        <w:rPr>
          <w:rFonts w:asciiTheme="majorHAnsi" w:hAnsiTheme="majorHAnsi"/>
        </w:rPr>
        <w:t xml:space="preserve">obiektów podlegających ochronie. </w:t>
      </w:r>
    </w:p>
    <w:p w14:paraId="187DFF8A" w14:textId="4A0F1A0D" w:rsidR="00DC301F" w:rsidRPr="004317C5" w:rsidRDefault="00DC301F" w:rsidP="004317C5">
      <w:pPr>
        <w:pStyle w:val="Akapitzlist"/>
        <w:spacing w:before="240" w:after="0"/>
        <w:ind w:left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Zamawiającemu przysługuje uprawnienie rozszerzenia zakresu zamówienia </w:t>
      </w:r>
      <w:r w:rsidRPr="004317C5">
        <w:rPr>
          <w:rFonts w:asciiTheme="majorHAnsi" w:hAnsiTheme="majorHAnsi"/>
          <w:b/>
          <w:bCs/>
        </w:rPr>
        <w:t>(prawo opcji)</w:t>
      </w:r>
      <w:r>
        <w:rPr>
          <w:rFonts w:asciiTheme="majorHAnsi" w:hAnsiTheme="majorHAnsi"/>
        </w:rPr>
        <w:t xml:space="preserve"> o dodatkowe </w:t>
      </w:r>
      <w:r w:rsidR="00836B0A">
        <w:rPr>
          <w:rFonts w:asciiTheme="majorHAnsi" w:hAnsiTheme="majorHAnsi"/>
        </w:rPr>
        <w:t xml:space="preserve">roboczogodziny </w:t>
      </w:r>
      <w:r>
        <w:rPr>
          <w:rFonts w:asciiTheme="majorHAnsi" w:hAnsiTheme="majorHAnsi"/>
        </w:rPr>
        <w:t xml:space="preserve">ochrony fizycznej posterunku, </w:t>
      </w:r>
      <w:r w:rsidRPr="004317C5">
        <w:rPr>
          <w:rFonts w:asciiTheme="majorHAnsi" w:hAnsiTheme="majorHAnsi"/>
        </w:rPr>
        <w:t>którego czas ochrony określony jest odrębnie dla dni roboczych oraz dni wolnych od pracy.</w:t>
      </w:r>
      <w:r>
        <w:rPr>
          <w:rFonts w:asciiTheme="majorHAnsi" w:hAnsiTheme="majorHAnsi"/>
        </w:rPr>
        <w:t xml:space="preserve"> Szczegóły dotyczące realizacji prawa opcji zostały określone w </w:t>
      </w:r>
      <w:r w:rsidRPr="004317C5">
        <w:rPr>
          <w:rFonts w:asciiTheme="majorHAnsi" w:hAnsiTheme="majorHAnsi"/>
        </w:rPr>
        <w:t xml:space="preserve">§ 3 załącznika nr 5 do Ogłoszenia „Wzór umowy”.  </w:t>
      </w:r>
    </w:p>
    <w:p w14:paraId="06A13D16" w14:textId="77777777" w:rsidR="006C011E" w:rsidRPr="006C011E" w:rsidRDefault="006C011E" w:rsidP="006C011E">
      <w:pPr>
        <w:pStyle w:val="Teksttreci0"/>
        <w:shd w:val="clear" w:color="auto" w:fill="auto"/>
        <w:tabs>
          <w:tab w:val="left" w:pos="734"/>
        </w:tabs>
        <w:rPr>
          <w:rFonts w:asciiTheme="majorHAnsi" w:hAnsiTheme="majorHAnsi"/>
        </w:rPr>
      </w:pPr>
    </w:p>
    <w:p w14:paraId="72B12CBC" w14:textId="77777777" w:rsidR="006C011E" w:rsidRPr="006C011E" w:rsidRDefault="006C011E" w:rsidP="006C011E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Theme="majorHAnsi" w:hAnsiTheme="majorHAnsi"/>
          <w:b/>
        </w:rPr>
      </w:pPr>
      <w:r w:rsidRPr="006C011E">
        <w:rPr>
          <w:rFonts w:asciiTheme="majorHAnsi" w:hAnsiTheme="majorHAnsi"/>
          <w:b/>
        </w:rPr>
        <w:t>Definicje:</w:t>
      </w:r>
    </w:p>
    <w:p w14:paraId="120E2DE6" w14:textId="2EC88A00" w:rsidR="006C011E" w:rsidRDefault="006C011E" w:rsidP="006C011E">
      <w:pPr>
        <w:pStyle w:val="Akapitzlist"/>
        <w:numPr>
          <w:ilvl w:val="0"/>
          <w:numId w:val="25"/>
        </w:numPr>
        <w:spacing w:before="240" w:after="0"/>
        <w:ind w:left="568" w:hanging="284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  <w:b/>
        </w:rPr>
        <w:t>ochrona fizyczna</w:t>
      </w:r>
      <w:r w:rsidRPr="006C011E">
        <w:rPr>
          <w:rFonts w:asciiTheme="majorHAnsi" w:hAnsiTheme="majorHAnsi"/>
        </w:rPr>
        <w:t xml:space="preserve"> - działania zapobiegające przestępstwom i wykroczeniom przeciwko mieniu, a także przeciwdziałające powstawaniu szkody wynikającej z tych zdarzeń, niedopuszczające do wstępu osób nieuprawnionych na teren chroniony, a także sygnalizowanie odpowiednim służbom uchybień i awarii związanych z bezpieczeństwem </w:t>
      </w:r>
      <w:r w:rsidR="00B27340">
        <w:rPr>
          <w:rFonts w:asciiTheme="majorHAnsi" w:hAnsiTheme="majorHAnsi"/>
        </w:rPr>
        <w:t xml:space="preserve">posterunku lub </w:t>
      </w:r>
      <w:r w:rsidRPr="006C011E">
        <w:rPr>
          <w:rFonts w:asciiTheme="majorHAnsi" w:hAnsiTheme="majorHAnsi"/>
        </w:rPr>
        <w:t>obiektu.</w:t>
      </w:r>
    </w:p>
    <w:p w14:paraId="45037EEF" w14:textId="0BF6D0B8" w:rsidR="006C011E" w:rsidRPr="006C011E" w:rsidRDefault="006C011E" w:rsidP="006C011E">
      <w:pPr>
        <w:pStyle w:val="Akapitzlist"/>
        <w:numPr>
          <w:ilvl w:val="0"/>
          <w:numId w:val="25"/>
        </w:numPr>
        <w:spacing w:before="240" w:after="0"/>
        <w:ind w:left="568" w:hanging="284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  <w:b/>
        </w:rPr>
        <w:t>posterunek</w:t>
      </w:r>
      <w:r w:rsidRPr="006C011E">
        <w:rPr>
          <w:rFonts w:asciiTheme="majorHAnsi" w:hAnsiTheme="majorHAnsi"/>
        </w:rPr>
        <w:t xml:space="preserve"> - nieruchomość lub zespół nieruchomości </w:t>
      </w:r>
      <w:r>
        <w:rPr>
          <w:rFonts w:asciiTheme="majorHAnsi" w:hAnsiTheme="majorHAnsi"/>
        </w:rPr>
        <w:t xml:space="preserve">(wraz z ogrodzeniem) </w:t>
      </w:r>
      <w:r w:rsidRPr="006C011E">
        <w:rPr>
          <w:rFonts w:asciiTheme="majorHAnsi" w:hAnsiTheme="majorHAnsi"/>
        </w:rPr>
        <w:t xml:space="preserve">podlegających ochronie, na którym znajdują się np. budynki, budowle, szklarnie, tunele foliowe wraz z terenem zewnętrznym wokół nich, jak również sady i pola doświadczalne wraz z </w:t>
      </w:r>
      <w:proofErr w:type="spellStart"/>
      <w:r w:rsidRPr="006C011E">
        <w:rPr>
          <w:rFonts w:asciiTheme="majorHAnsi" w:hAnsiTheme="majorHAnsi"/>
        </w:rPr>
        <w:t>nasadzeniami</w:t>
      </w:r>
      <w:proofErr w:type="spellEnd"/>
      <w:r w:rsidRPr="006C011E">
        <w:rPr>
          <w:rFonts w:asciiTheme="majorHAnsi" w:hAnsiTheme="majorHAnsi"/>
        </w:rPr>
        <w:t xml:space="preserve"> (szczegółowo opisane w tabelach), podlegające ochronie fizycznej polegającej m. in. na stałej obecności pracownika ochrony na terenie nieruchomości.</w:t>
      </w:r>
    </w:p>
    <w:p w14:paraId="32298160" w14:textId="0E2B4374" w:rsidR="006C011E" w:rsidRPr="006C011E" w:rsidRDefault="006C011E" w:rsidP="006C011E">
      <w:pPr>
        <w:pStyle w:val="Akapitzlist"/>
        <w:numPr>
          <w:ilvl w:val="0"/>
          <w:numId w:val="25"/>
        </w:numPr>
        <w:spacing w:before="240" w:after="0"/>
        <w:ind w:left="568" w:hanging="284"/>
        <w:contextualSpacing w:val="0"/>
        <w:jc w:val="both"/>
        <w:rPr>
          <w:rFonts w:asciiTheme="majorHAnsi" w:hAnsiTheme="majorHAnsi"/>
        </w:rPr>
      </w:pPr>
      <w:r w:rsidRPr="006C011E">
        <w:rPr>
          <w:rFonts w:asciiTheme="majorHAnsi" w:hAnsiTheme="majorHAnsi"/>
          <w:b/>
        </w:rPr>
        <w:t>obiekt</w:t>
      </w:r>
      <w:r w:rsidRPr="006C011E">
        <w:rPr>
          <w:rFonts w:asciiTheme="majorHAnsi" w:hAnsiTheme="majorHAnsi"/>
        </w:rPr>
        <w:t xml:space="preserve"> - nieruchomość lub zespół nieruchomości</w:t>
      </w:r>
      <w:r>
        <w:rPr>
          <w:rFonts w:asciiTheme="majorHAnsi" w:hAnsiTheme="majorHAnsi"/>
        </w:rPr>
        <w:t xml:space="preserve"> (wraz z ogrodzeniem) </w:t>
      </w:r>
      <w:r w:rsidRPr="006C011E">
        <w:rPr>
          <w:rFonts w:asciiTheme="majorHAnsi" w:hAnsiTheme="majorHAnsi"/>
        </w:rPr>
        <w:t xml:space="preserve">podlegających ochronie, na którym znajdują się np. budynki, budowle, szklarnie, tunele foliowe wraz z terenem zewnętrznym wokół nich, jak również sady i pola doświadczalne wraz z </w:t>
      </w:r>
      <w:proofErr w:type="spellStart"/>
      <w:r w:rsidRPr="006C011E">
        <w:rPr>
          <w:rFonts w:asciiTheme="majorHAnsi" w:hAnsiTheme="majorHAnsi"/>
        </w:rPr>
        <w:t>nasadzeniami</w:t>
      </w:r>
      <w:proofErr w:type="spellEnd"/>
      <w:r w:rsidRPr="006C011E">
        <w:rPr>
          <w:rFonts w:asciiTheme="majorHAnsi" w:hAnsiTheme="majorHAnsi"/>
        </w:rPr>
        <w:t xml:space="preserve"> (szczegółowo opisane w tabelach), podlegające ochronie </w:t>
      </w:r>
      <w:r w:rsidR="00BC6915">
        <w:rPr>
          <w:rFonts w:asciiTheme="majorHAnsi" w:hAnsiTheme="majorHAnsi"/>
        </w:rPr>
        <w:t xml:space="preserve">fizycznej </w:t>
      </w:r>
      <w:r w:rsidRPr="006C011E">
        <w:rPr>
          <w:rFonts w:asciiTheme="majorHAnsi" w:hAnsiTheme="majorHAnsi"/>
        </w:rPr>
        <w:t>realizowanej w formie monitoringu</w:t>
      </w:r>
      <w:r w:rsidR="00AA445A">
        <w:rPr>
          <w:rFonts w:asciiTheme="majorHAnsi" w:hAnsiTheme="majorHAnsi"/>
        </w:rPr>
        <w:t>.</w:t>
      </w:r>
    </w:p>
    <w:p w14:paraId="300E44D2" w14:textId="77777777" w:rsidR="00A20817" w:rsidRPr="008211E7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8211E7">
        <w:rPr>
          <w:rFonts w:asciiTheme="majorHAnsi" w:hAnsiTheme="majorHAnsi"/>
          <w:b/>
        </w:rPr>
        <w:t xml:space="preserve">Obowiązki Wykonawcy: </w:t>
      </w:r>
    </w:p>
    <w:p w14:paraId="2180B4D4" w14:textId="5844A769" w:rsidR="00DD7060" w:rsidRDefault="00DD7060" w:rsidP="00413D15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skierowanie do realizacji zamówienia liczby osób dających gwarancję należytego zabezpieczenia posterunków i obiektów;</w:t>
      </w:r>
    </w:p>
    <w:p w14:paraId="5B86B7E9" w14:textId="4181B60C" w:rsidR="00FF7966" w:rsidRDefault="00FF7966" w:rsidP="00DD7060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przynajmniej raz w tygodniu wykonanie nadzoru nad świadczeniem usługi ochrony w formie określonej w ust. 5. Wykonawca do wykonania nadzoru wyznaczy </w:t>
      </w:r>
      <w:r w:rsidR="00DD7060">
        <w:rPr>
          <w:rFonts w:asciiTheme="majorHAnsi" w:hAnsiTheme="majorHAnsi"/>
        </w:rPr>
        <w:t>koordynatora ochrony</w:t>
      </w:r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lastRenderedPageBreak/>
        <w:t xml:space="preserve">który każdorazowo po dokonaniu nadzoru posterunku zobowiązany jest do stwierdzenia w książce ochrony odbycia nadzoru własnoręcznym podpisem (wskazanie imienia, nazwiska, daty i godziny). </w:t>
      </w:r>
    </w:p>
    <w:p w14:paraId="7ED70A53" w14:textId="592391A0" w:rsidR="00525CD3" w:rsidRPr="00525CD3" w:rsidRDefault="00525CD3" w:rsidP="00525CD3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zapewnienie zastępstwa przeszkolonego pracownika ochrony </w:t>
      </w:r>
      <w:r w:rsidRPr="00525CD3">
        <w:rPr>
          <w:rFonts w:asciiTheme="majorHAnsi" w:hAnsiTheme="majorHAnsi"/>
        </w:rPr>
        <w:t>w przypadku nagłej nieobecności</w:t>
      </w:r>
      <w:r>
        <w:rPr>
          <w:rFonts w:asciiTheme="majorHAnsi" w:hAnsiTheme="majorHAnsi"/>
        </w:rPr>
        <w:t xml:space="preserve"> </w:t>
      </w:r>
      <w:r w:rsidR="00D14D99">
        <w:rPr>
          <w:rFonts w:asciiTheme="majorHAnsi" w:hAnsiTheme="majorHAnsi"/>
        </w:rPr>
        <w:t xml:space="preserve">lub wystąpienia sytuacji powodującej niemożność wykonywania czynności ochrony przez </w:t>
      </w:r>
      <w:r>
        <w:rPr>
          <w:rFonts w:asciiTheme="majorHAnsi" w:hAnsiTheme="majorHAnsi"/>
        </w:rPr>
        <w:t>dotychczasowego pracownika ochrony</w:t>
      </w:r>
      <w:r w:rsidR="001C0C64">
        <w:rPr>
          <w:rFonts w:asciiTheme="majorHAnsi" w:hAnsiTheme="majorHAnsi"/>
        </w:rPr>
        <w:t>;</w:t>
      </w:r>
    </w:p>
    <w:p w14:paraId="30DE2795" w14:textId="61306D41" w:rsidR="009443E3" w:rsidRDefault="00A20817" w:rsidP="00413D15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 w:rsidRPr="00413D15">
        <w:rPr>
          <w:rFonts w:asciiTheme="majorHAnsi" w:hAnsiTheme="majorHAnsi"/>
        </w:rPr>
        <w:t xml:space="preserve">oznakowanie terenu podlegającego ochronie za pomocą czytelnych tablic informacyjnych, na których musi znaleźć się informacja dotycząca objęcia </w:t>
      </w:r>
      <w:r w:rsidR="00AB4DC0">
        <w:rPr>
          <w:rFonts w:asciiTheme="majorHAnsi" w:hAnsiTheme="majorHAnsi"/>
        </w:rPr>
        <w:t>posterunku lub obiektu</w:t>
      </w:r>
      <w:r w:rsidRPr="00413D15">
        <w:rPr>
          <w:rFonts w:asciiTheme="majorHAnsi" w:hAnsiTheme="majorHAnsi"/>
        </w:rPr>
        <w:t xml:space="preserve"> ochroną</w:t>
      </w:r>
      <w:r w:rsidR="009443E3">
        <w:rPr>
          <w:rFonts w:asciiTheme="majorHAnsi" w:hAnsiTheme="majorHAnsi"/>
        </w:rPr>
        <w:t>;</w:t>
      </w:r>
    </w:p>
    <w:p w14:paraId="5436F8F0" w14:textId="6D797BBA" w:rsidR="009443E3" w:rsidRPr="0019029E" w:rsidRDefault="000B2F9B" w:rsidP="0019029E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uzyskanie od Zamawiającego akceptacji </w:t>
      </w:r>
      <w:r w:rsidR="009443E3" w:rsidRPr="009443E3">
        <w:rPr>
          <w:rFonts w:asciiTheme="majorHAnsi" w:hAnsiTheme="majorHAnsi"/>
        </w:rPr>
        <w:t>tras patrolowania posterunków oraz miejsc instalacji punktów kontrolnych w terminie co najmniej 14 dni przed rozpoczęciem świadczenia usługi</w:t>
      </w:r>
      <w:r>
        <w:rPr>
          <w:rFonts w:asciiTheme="majorHAnsi" w:hAnsiTheme="majorHAnsi"/>
        </w:rPr>
        <w:t>.</w:t>
      </w:r>
      <w:r w:rsidR="0019029E">
        <w:rPr>
          <w:rFonts w:asciiTheme="majorHAnsi" w:hAnsiTheme="majorHAnsi"/>
        </w:rPr>
        <w:t xml:space="preserve"> </w:t>
      </w:r>
      <w:r w:rsidR="009443E3" w:rsidRPr="0019029E">
        <w:rPr>
          <w:rFonts w:asciiTheme="majorHAnsi" w:hAnsiTheme="majorHAnsi"/>
        </w:rPr>
        <w:t xml:space="preserve">Punkty kontrolne </w:t>
      </w:r>
      <w:r w:rsidR="0057106E">
        <w:rPr>
          <w:rFonts w:asciiTheme="majorHAnsi" w:hAnsiTheme="majorHAnsi"/>
        </w:rPr>
        <w:t>Wykonawca zobowiązany jest zamontować</w:t>
      </w:r>
      <w:r w:rsidR="009443E3" w:rsidRPr="0019029E">
        <w:rPr>
          <w:rFonts w:asciiTheme="majorHAnsi" w:hAnsiTheme="majorHAnsi"/>
        </w:rPr>
        <w:t xml:space="preserve"> w sposób zapewniający trwałość bez naruszenia struktury ogrodzenia, budynk</w:t>
      </w:r>
      <w:r w:rsidRPr="0019029E">
        <w:rPr>
          <w:rFonts w:asciiTheme="majorHAnsi" w:hAnsiTheme="majorHAnsi"/>
        </w:rPr>
        <w:t>ów</w:t>
      </w:r>
      <w:r w:rsidR="009443E3" w:rsidRPr="0019029E">
        <w:rPr>
          <w:rFonts w:asciiTheme="majorHAnsi" w:hAnsiTheme="majorHAnsi"/>
        </w:rPr>
        <w:t xml:space="preserve"> i innych miejsc instalacji.</w:t>
      </w:r>
      <w:r w:rsidR="00867661">
        <w:rPr>
          <w:rFonts w:asciiTheme="majorHAnsi" w:hAnsiTheme="majorHAnsi"/>
        </w:rPr>
        <w:t xml:space="preserve"> Wykonawca na żądanie Zamawiającego zobowiązany jest do dokonania zmian</w:t>
      </w:r>
      <w:r w:rsidR="0053501A">
        <w:rPr>
          <w:rFonts w:asciiTheme="majorHAnsi" w:hAnsiTheme="majorHAnsi"/>
        </w:rPr>
        <w:t>y</w:t>
      </w:r>
      <w:r w:rsidR="00867661">
        <w:rPr>
          <w:rFonts w:asciiTheme="majorHAnsi" w:hAnsiTheme="majorHAnsi"/>
        </w:rPr>
        <w:t xml:space="preserve"> tras patrolowania poprzez zmianę miejsc montażu punktów kontrolnych. </w:t>
      </w:r>
    </w:p>
    <w:p w14:paraId="25B3A4D3" w14:textId="0E2C100E" w:rsidR="00A86388" w:rsidRPr="00B8263D" w:rsidRDefault="00A86388" w:rsidP="00B8263D">
      <w:pPr>
        <w:pStyle w:val="Akapitzlist"/>
        <w:spacing w:before="240" w:after="0"/>
        <w:ind w:left="714"/>
        <w:contextualSpacing w:val="0"/>
        <w:jc w:val="both"/>
        <w:rPr>
          <w:rFonts w:asciiTheme="majorHAnsi" w:hAnsiTheme="majorHAnsi"/>
          <w:b/>
          <w:bCs/>
        </w:rPr>
      </w:pPr>
      <w:r w:rsidRPr="00B8263D">
        <w:rPr>
          <w:rFonts w:asciiTheme="majorHAnsi" w:hAnsiTheme="majorHAnsi"/>
          <w:b/>
          <w:bCs/>
        </w:rPr>
        <w:t xml:space="preserve">Wymagane jest zapewnienie minimum 10 punktów kontrolnych w odniesieniu do każdego z posterunków. </w:t>
      </w:r>
    </w:p>
    <w:p w14:paraId="0DE72FDA" w14:textId="34892B6E" w:rsidR="00A20817" w:rsidRPr="00A20817" w:rsidRDefault="00A20817" w:rsidP="00A20817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color w:val="0070C0"/>
        </w:rPr>
      </w:pPr>
      <w:r w:rsidRPr="007B48D7">
        <w:rPr>
          <w:rFonts w:asciiTheme="majorHAnsi" w:hAnsiTheme="majorHAnsi"/>
        </w:rPr>
        <w:t>przekazanie Zamawiającemu:</w:t>
      </w:r>
    </w:p>
    <w:p w14:paraId="6DD5426D" w14:textId="2E3A727A" w:rsidR="009B4A99" w:rsidRDefault="00C72BF1" w:rsidP="00F61932">
      <w:pPr>
        <w:pStyle w:val="Akapitzlist"/>
        <w:numPr>
          <w:ilvl w:val="0"/>
          <w:numId w:val="29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terminie co najmniej </w:t>
      </w:r>
      <w:r w:rsidRPr="004D6AB3">
        <w:rPr>
          <w:rFonts w:asciiTheme="majorHAnsi" w:hAnsiTheme="majorHAnsi"/>
        </w:rPr>
        <w:t>5 dni przed rozpoczęciem świadczenia usługi</w:t>
      </w:r>
      <w:r>
        <w:rPr>
          <w:rFonts w:asciiTheme="majorHAnsi" w:hAnsiTheme="majorHAnsi"/>
        </w:rPr>
        <w:t xml:space="preserve"> </w:t>
      </w:r>
      <w:r w:rsidR="009B4A99" w:rsidRPr="009B4A99">
        <w:rPr>
          <w:rFonts w:asciiTheme="majorHAnsi" w:hAnsiTheme="majorHAnsi"/>
        </w:rPr>
        <w:t>numeru telefonu i</w:t>
      </w:r>
      <w:r w:rsidR="0057106E">
        <w:rPr>
          <w:rFonts w:asciiTheme="majorHAnsi" w:hAnsiTheme="majorHAnsi"/>
        </w:rPr>
        <w:t> </w:t>
      </w:r>
      <w:r w:rsidR="009B4A99" w:rsidRPr="009B4A99">
        <w:rPr>
          <w:rFonts w:asciiTheme="majorHAnsi" w:hAnsiTheme="majorHAnsi"/>
        </w:rPr>
        <w:t xml:space="preserve">adresu mailowego osoby bezpośrednio nadzorującej pracowników ochrony </w:t>
      </w:r>
      <w:r w:rsidR="007B48D7">
        <w:rPr>
          <w:rFonts w:asciiTheme="majorHAnsi" w:hAnsiTheme="majorHAnsi"/>
        </w:rPr>
        <w:t xml:space="preserve">(koordynatora ochrony) </w:t>
      </w:r>
      <w:r w:rsidR="009B4A99" w:rsidRPr="009B4A99">
        <w:rPr>
          <w:rFonts w:asciiTheme="majorHAnsi" w:hAnsiTheme="majorHAnsi"/>
        </w:rPr>
        <w:t>w celu kontaktu w sprawach pilnych, w tym przekazywania informacji związanej z udostępnieniem obiektu podmiotom trzecim.</w:t>
      </w:r>
      <w:r w:rsidR="009B4A99">
        <w:rPr>
          <w:rFonts w:asciiTheme="majorHAnsi" w:hAnsiTheme="majorHAnsi"/>
        </w:rPr>
        <w:t xml:space="preserve"> </w:t>
      </w:r>
      <w:r w:rsidR="009B4A99" w:rsidRPr="009B4A99">
        <w:rPr>
          <w:rFonts w:asciiTheme="majorHAnsi" w:hAnsiTheme="majorHAnsi"/>
        </w:rPr>
        <w:t>W</w:t>
      </w:r>
      <w:r w:rsidR="009B4A99">
        <w:rPr>
          <w:rFonts w:asciiTheme="majorHAnsi" w:hAnsiTheme="majorHAnsi"/>
        </w:rPr>
        <w:t> </w:t>
      </w:r>
      <w:r w:rsidR="009B4A99" w:rsidRPr="009B4A99">
        <w:rPr>
          <w:rFonts w:asciiTheme="majorHAnsi" w:hAnsiTheme="majorHAnsi"/>
        </w:rPr>
        <w:t>przypadku zmiany danych kontaktowych Wykonawca jest zobowiązany do niezwłocznego przekazania Zamawiającemu aktualnych informacji</w:t>
      </w:r>
      <w:r>
        <w:rPr>
          <w:rFonts w:asciiTheme="majorHAnsi" w:hAnsiTheme="majorHAnsi"/>
        </w:rPr>
        <w:t>.</w:t>
      </w:r>
    </w:p>
    <w:p w14:paraId="579EAE03" w14:textId="04F0E070" w:rsidR="004D6AB3" w:rsidRDefault="00C72BF1" w:rsidP="004D6AB3">
      <w:pPr>
        <w:pStyle w:val="Akapitzlist"/>
        <w:numPr>
          <w:ilvl w:val="0"/>
          <w:numId w:val="29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terminie co najmniej </w:t>
      </w:r>
      <w:r w:rsidRPr="004D6AB3">
        <w:rPr>
          <w:rFonts w:asciiTheme="majorHAnsi" w:hAnsiTheme="majorHAnsi"/>
        </w:rPr>
        <w:t>5 dni przed rozpoczęciem świadczenia usługi</w:t>
      </w:r>
      <w:r>
        <w:rPr>
          <w:rFonts w:asciiTheme="majorHAnsi" w:hAnsiTheme="majorHAnsi"/>
        </w:rPr>
        <w:t xml:space="preserve"> </w:t>
      </w:r>
      <w:r w:rsidR="00E64244">
        <w:rPr>
          <w:rFonts w:asciiTheme="majorHAnsi" w:hAnsiTheme="majorHAnsi"/>
        </w:rPr>
        <w:t>listy</w:t>
      </w:r>
      <w:r w:rsidR="004D6AB3" w:rsidRPr="004D6AB3">
        <w:rPr>
          <w:rFonts w:asciiTheme="majorHAnsi" w:hAnsiTheme="majorHAnsi"/>
        </w:rPr>
        <w:t xml:space="preserve"> osób</w:t>
      </w:r>
      <w:r w:rsidR="004D6AB3">
        <w:rPr>
          <w:rFonts w:asciiTheme="majorHAnsi" w:hAnsiTheme="majorHAnsi"/>
        </w:rPr>
        <w:t xml:space="preserve"> (imion i</w:t>
      </w:r>
      <w:r w:rsidR="0057106E">
        <w:rPr>
          <w:rFonts w:asciiTheme="majorHAnsi" w:hAnsiTheme="majorHAnsi"/>
        </w:rPr>
        <w:t> </w:t>
      </w:r>
      <w:r w:rsidR="004D6AB3">
        <w:rPr>
          <w:rFonts w:asciiTheme="majorHAnsi" w:hAnsiTheme="majorHAnsi"/>
        </w:rPr>
        <w:t>nazwisk wraz z numerami telefonów) dedykowanych do realizacji czynności, o których mowa w ust. 5</w:t>
      </w:r>
      <w:r w:rsidR="00AB4DC0">
        <w:rPr>
          <w:rFonts w:asciiTheme="majorHAnsi" w:hAnsiTheme="majorHAnsi"/>
        </w:rPr>
        <w:t>.</w:t>
      </w:r>
      <w:r w:rsidR="004D6AB3">
        <w:rPr>
          <w:rFonts w:asciiTheme="majorHAnsi" w:hAnsiTheme="majorHAnsi"/>
        </w:rPr>
        <w:t xml:space="preserve"> Lista osób zostanie sporządzona odrębnie w odniesieniu do każdego z</w:t>
      </w:r>
      <w:r w:rsidR="0057106E">
        <w:rPr>
          <w:rFonts w:asciiTheme="majorHAnsi" w:hAnsiTheme="majorHAnsi"/>
        </w:rPr>
        <w:t> </w:t>
      </w:r>
      <w:r w:rsidR="004D6AB3">
        <w:rPr>
          <w:rFonts w:asciiTheme="majorHAnsi" w:hAnsiTheme="majorHAnsi"/>
        </w:rPr>
        <w:t>posterunków. W przypadku zmiany osób Wykonawca zobowiązany jest do przekazania Zamawiającemu zaktualizowanej listy najpóźniej na 5 dni przed skierowaniem do pracy nowego pracownika</w:t>
      </w:r>
      <w:r>
        <w:rPr>
          <w:rFonts w:asciiTheme="majorHAnsi" w:hAnsiTheme="majorHAnsi"/>
        </w:rPr>
        <w:t>.</w:t>
      </w:r>
    </w:p>
    <w:p w14:paraId="70F245A6" w14:textId="77777777" w:rsidR="0036244F" w:rsidRDefault="00C72BF1" w:rsidP="0036244F">
      <w:pPr>
        <w:pStyle w:val="Akapitzlist"/>
        <w:numPr>
          <w:ilvl w:val="0"/>
          <w:numId w:val="29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terminie co najmniej </w:t>
      </w:r>
      <w:r w:rsidRPr="00C72BF1">
        <w:rPr>
          <w:rFonts w:asciiTheme="majorHAnsi" w:hAnsiTheme="majorHAnsi"/>
        </w:rPr>
        <w:t>3</w:t>
      </w:r>
      <w:r w:rsidR="00A20817" w:rsidRPr="00C72BF1">
        <w:rPr>
          <w:rFonts w:asciiTheme="majorHAnsi" w:hAnsiTheme="majorHAnsi"/>
        </w:rPr>
        <w:t xml:space="preserve"> dni </w:t>
      </w:r>
      <w:r w:rsidRPr="004D6AB3">
        <w:rPr>
          <w:rFonts w:asciiTheme="majorHAnsi" w:hAnsiTheme="majorHAnsi"/>
        </w:rPr>
        <w:t>przed rozpoczęciem świadczenia usługi</w:t>
      </w:r>
      <w:r>
        <w:rPr>
          <w:rFonts w:asciiTheme="majorHAnsi" w:hAnsiTheme="majorHAnsi"/>
        </w:rPr>
        <w:t xml:space="preserve"> </w:t>
      </w:r>
      <w:r w:rsidR="00A20817" w:rsidRPr="00C72BF1">
        <w:rPr>
          <w:rFonts w:asciiTheme="majorHAnsi" w:hAnsiTheme="majorHAnsi"/>
        </w:rPr>
        <w:t>szczegółowych planów/instrukcji związanych z ochroną mienia. Plany/instrukcje muszą być zatwierdzone przez Zamawiającego</w:t>
      </w:r>
      <w:r w:rsidR="0036244F">
        <w:rPr>
          <w:rFonts w:asciiTheme="majorHAnsi" w:hAnsiTheme="majorHAnsi"/>
        </w:rPr>
        <w:t>,</w:t>
      </w:r>
    </w:p>
    <w:p w14:paraId="2C13B9C8" w14:textId="313D52EF" w:rsidR="0036244F" w:rsidRDefault="0036244F" w:rsidP="0036244F">
      <w:pPr>
        <w:pStyle w:val="Akapitzlist"/>
        <w:numPr>
          <w:ilvl w:val="0"/>
          <w:numId w:val="29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terminie co najmniej </w:t>
      </w:r>
      <w:r w:rsidRPr="0036244F">
        <w:rPr>
          <w:rFonts w:asciiTheme="majorHAnsi" w:hAnsiTheme="majorHAnsi"/>
        </w:rPr>
        <w:t xml:space="preserve">5 dni przed skierowaniem do realizacji zamówienia informacji o podwykonawcach (firma i adres), </w:t>
      </w:r>
    </w:p>
    <w:p w14:paraId="2201FD81" w14:textId="5F7C3F58" w:rsidR="009443E3" w:rsidRPr="00C72BF1" w:rsidRDefault="00E266AE" w:rsidP="00FB6BE3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systematyczne </w:t>
      </w:r>
      <w:r w:rsidR="00A20817" w:rsidRPr="00C72BF1">
        <w:rPr>
          <w:rFonts w:asciiTheme="majorHAnsi" w:hAnsiTheme="majorHAnsi"/>
        </w:rPr>
        <w:t>przekazywanie Zamawiającemu</w:t>
      </w:r>
      <w:r w:rsidR="007D6E47" w:rsidRPr="007D6E47">
        <w:rPr>
          <w:rFonts w:asciiTheme="majorHAnsi" w:hAnsiTheme="majorHAnsi"/>
          <w:color w:val="000000"/>
        </w:rPr>
        <w:t xml:space="preserve"> </w:t>
      </w:r>
      <w:r w:rsidR="007D6E47" w:rsidRPr="00F900F4">
        <w:rPr>
          <w:rFonts w:asciiTheme="majorHAnsi" w:hAnsiTheme="majorHAnsi"/>
          <w:color w:val="000000"/>
        </w:rPr>
        <w:t>w terminie do 15 dnia następnego miesiąca</w:t>
      </w:r>
      <w:r w:rsidR="009443E3" w:rsidRPr="00C72BF1">
        <w:rPr>
          <w:rFonts w:asciiTheme="majorHAnsi" w:hAnsiTheme="majorHAnsi"/>
        </w:rPr>
        <w:t>:</w:t>
      </w:r>
    </w:p>
    <w:p w14:paraId="47F39913" w14:textId="2379F22E" w:rsidR="00FB6BE3" w:rsidRPr="00F900F4" w:rsidRDefault="00FB6BE3" w:rsidP="00F900F4">
      <w:pPr>
        <w:pStyle w:val="Teksttreci0"/>
        <w:numPr>
          <w:ilvl w:val="0"/>
          <w:numId w:val="33"/>
        </w:numPr>
        <w:shd w:val="clear" w:color="auto" w:fill="auto"/>
        <w:spacing w:before="240"/>
        <w:rPr>
          <w:rFonts w:asciiTheme="majorHAnsi" w:hAnsiTheme="majorHAnsi"/>
          <w:sz w:val="22"/>
          <w:szCs w:val="22"/>
        </w:rPr>
      </w:pPr>
      <w:r w:rsidRPr="00F900F4">
        <w:rPr>
          <w:rFonts w:asciiTheme="majorHAnsi" w:hAnsiTheme="majorHAnsi"/>
          <w:sz w:val="22"/>
          <w:szCs w:val="22"/>
        </w:rPr>
        <w:t>książki dyżurów celem potwierdzenia wykonania usługi,</w:t>
      </w:r>
    </w:p>
    <w:p w14:paraId="24928A57" w14:textId="7634E10A" w:rsidR="009443E3" w:rsidRDefault="009443E3" w:rsidP="009B4A99">
      <w:pPr>
        <w:pStyle w:val="Teksttreci0"/>
        <w:numPr>
          <w:ilvl w:val="0"/>
          <w:numId w:val="33"/>
        </w:numPr>
        <w:shd w:val="clear" w:color="auto" w:fill="auto"/>
        <w:spacing w:before="240"/>
        <w:rPr>
          <w:rFonts w:asciiTheme="majorHAnsi" w:hAnsiTheme="majorHAnsi"/>
          <w:sz w:val="22"/>
          <w:szCs w:val="22"/>
        </w:rPr>
      </w:pPr>
      <w:r w:rsidRPr="009443E3">
        <w:rPr>
          <w:rFonts w:asciiTheme="majorHAnsi" w:hAnsiTheme="majorHAnsi"/>
          <w:sz w:val="22"/>
          <w:szCs w:val="22"/>
        </w:rPr>
        <w:t xml:space="preserve">raportu patrolowania </w:t>
      </w:r>
      <w:r w:rsidR="00AB4DC0">
        <w:rPr>
          <w:rFonts w:asciiTheme="majorHAnsi" w:hAnsiTheme="majorHAnsi"/>
          <w:sz w:val="22"/>
          <w:szCs w:val="22"/>
        </w:rPr>
        <w:t>posterunku</w:t>
      </w:r>
      <w:r w:rsidRPr="009443E3">
        <w:rPr>
          <w:rFonts w:asciiTheme="majorHAnsi" w:hAnsiTheme="majorHAnsi"/>
          <w:sz w:val="22"/>
          <w:szCs w:val="22"/>
        </w:rPr>
        <w:t xml:space="preserve"> z użyciem urządzeń dedykowanych rejestracji obecności pracownika w punk</w:t>
      </w:r>
      <w:r w:rsidR="007D7A03">
        <w:rPr>
          <w:rFonts w:asciiTheme="majorHAnsi" w:hAnsiTheme="majorHAnsi"/>
          <w:sz w:val="22"/>
          <w:szCs w:val="22"/>
        </w:rPr>
        <w:t>tach</w:t>
      </w:r>
      <w:r w:rsidRPr="009443E3">
        <w:rPr>
          <w:rFonts w:asciiTheme="majorHAnsi" w:hAnsiTheme="majorHAnsi"/>
          <w:sz w:val="22"/>
          <w:szCs w:val="22"/>
        </w:rPr>
        <w:t xml:space="preserve"> kontrolny</w:t>
      </w:r>
      <w:r w:rsidR="007D7A03">
        <w:rPr>
          <w:rFonts w:asciiTheme="majorHAnsi" w:hAnsiTheme="majorHAnsi"/>
          <w:sz w:val="22"/>
          <w:szCs w:val="22"/>
        </w:rPr>
        <w:t>ch</w:t>
      </w:r>
      <w:r w:rsidRPr="009443E3">
        <w:rPr>
          <w:rFonts w:asciiTheme="majorHAnsi" w:hAnsiTheme="majorHAnsi"/>
          <w:sz w:val="22"/>
          <w:szCs w:val="22"/>
        </w:rPr>
        <w:t xml:space="preserve"> na trasie obchodu,</w:t>
      </w:r>
    </w:p>
    <w:p w14:paraId="27C77BCD" w14:textId="380AAACF" w:rsidR="00B550CF" w:rsidRDefault="00B550CF" w:rsidP="00FE2388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przekazywanie Zamawiającemu informacji lub wyjaśnień oraz udostępnienie wszelkich dokumentów związanych z pełnieniem usługi ochrony na każde żądanie Zamawiającego</w:t>
      </w:r>
      <w:r w:rsidR="00C0231C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14:paraId="3CDDC76A" w14:textId="1EE5017E" w:rsidR="00A20817" w:rsidRPr="008211E7" w:rsidRDefault="00A20817" w:rsidP="009B4A99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wyposażenie pracowników</w:t>
      </w:r>
      <w:r w:rsidR="003D1F2A">
        <w:rPr>
          <w:rFonts w:asciiTheme="majorHAnsi" w:hAnsiTheme="majorHAnsi"/>
        </w:rPr>
        <w:t xml:space="preserve"> w zależności od wykonywanych przez nich funkcji</w:t>
      </w:r>
      <w:r w:rsidRPr="008211E7">
        <w:rPr>
          <w:rFonts w:asciiTheme="majorHAnsi" w:hAnsiTheme="majorHAnsi"/>
        </w:rPr>
        <w:t xml:space="preserve"> </w:t>
      </w:r>
      <w:r w:rsidR="003D1F2A">
        <w:rPr>
          <w:rFonts w:asciiTheme="majorHAnsi" w:hAnsiTheme="majorHAnsi"/>
        </w:rPr>
        <w:t>zgodn</w:t>
      </w:r>
      <w:r w:rsidR="00FE2388">
        <w:rPr>
          <w:rFonts w:asciiTheme="majorHAnsi" w:hAnsiTheme="majorHAnsi"/>
        </w:rPr>
        <w:t>i</w:t>
      </w:r>
      <w:r w:rsidR="003D1F2A">
        <w:rPr>
          <w:rFonts w:asciiTheme="majorHAnsi" w:hAnsiTheme="majorHAnsi"/>
        </w:rPr>
        <w:t>e z</w:t>
      </w:r>
      <w:r w:rsidR="003B44C7">
        <w:rPr>
          <w:rFonts w:asciiTheme="majorHAnsi" w:hAnsiTheme="majorHAnsi"/>
        </w:rPr>
        <w:t> </w:t>
      </w:r>
      <w:r w:rsidR="003D1F2A">
        <w:rPr>
          <w:rFonts w:asciiTheme="majorHAnsi" w:hAnsiTheme="majorHAnsi"/>
        </w:rPr>
        <w:t>wymaganiami zawartymi w ustawie o ochronie osób i mienia. Pracownicy ochrony posterunków, o których mowa w ust. 5 muszą być wyposażeni w:</w:t>
      </w:r>
    </w:p>
    <w:p w14:paraId="0051F8E2" w14:textId="77777777" w:rsidR="008A6B55" w:rsidRDefault="00A20817" w:rsidP="00413D15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identyczne uniformy,</w:t>
      </w:r>
      <w:r w:rsidR="00413D15">
        <w:rPr>
          <w:rFonts w:asciiTheme="majorHAnsi" w:hAnsiTheme="majorHAnsi"/>
        </w:rPr>
        <w:t xml:space="preserve"> </w:t>
      </w:r>
      <w:r w:rsidR="00413D15" w:rsidRPr="00413D15">
        <w:rPr>
          <w:rFonts w:asciiTheme="majorHAnsi" w:hAnsiTheme="majorHAnsi"/>
        </w:rPr>
        <w:t xml:space="preserve">umożliwiające identyfikację pracownika ochrony i identyfikację podmiotu zatrudniającego, </w:t>
      </w:r>
    </w:p>
    <w:p w14:paraId="08C626FF" w14:textId="6ED72346" w:rsidR="00413D15" w:rsidRDefault="00413D15" w:rsidP="00413D15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 w:rsidRPr="00413D15">
        <w:rPr>
          <w:rFonts w:asciiTheme="majorHAnsi" w:hAnsiTheme="majorHAnsi"/>
        </w:rPr>
        <w:t>imienn</w:t>
      </w:r>
      <w:r w:rsidR="008A6B55">
        <w:rPr>
          <w:rFonts w:asciiTheme="majorHAnsi" w:hAnsiTheme="majorHAnsi"/>
        </w:rPr>
        <w:t>e</w:t>
      </w:r>
      <w:r w:rsidRPr="00413D15">
        <w:rPr>
          <w:rFonts w:asciiTheme="majorHAnsi" w:hAnsiTheme="majorHAnsi"/>
        </w:rPr>
        <w:t xml:space="preserve"> identyfikator</w:t>
      </w:r>
      <w:r w:rsidR="008A6B55">
        <w:rPr>
          <w:rFonts w:asciiTheme="majorHAnsi" w:hAnsiTheme="majorHAnsi"/>
        </w:rPr>
        <w:t>y, odznaki, legitymacje ochrony</w:t>
      </w:r>
      <w:r w:rsidRPr="00413D15">
        <w:rPr>
          <w:rFonts w:asciiTheme="majorHAnsi" w:hAnsiTheme="majorHAnsi"/>
        </w:rPr>
        <w:t>,</w:t>
      </w:r>
    </w:p>
    <w:p w14:paraId="69EE3054" w14:textId="52B1A95E" w:rsidR="000B2F9B" w:rsidRDefault="000B2F9B" w:rsidP="00413D15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odblaskow</w:t>
      </w:r>
      <w:r w:rsidR="008A6B55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kamizel</w:t>
      </w:r>
      <w:r w:rsidR="008A6B55">
        <w:rPr>
          <w:rFonts w:asciiTheme="majorHAnsi" w:hAnsiTheme="majorHAnsi"/>
        </w:rPr>
        <w:t>ki</w:t>
      </w:r>
      <w:r>
        <w:rPr>
          <w:rFonts w:asciiTheme="majorHAnsi" w:hAnsiTheme="majorHAnsi"/>
        </w:rPr>
        <w:t>,</w:t>
      </w:r>
    </w:p>
    <w:p w14:paraId="7AABCB3E" w14:textId="3BDAAB24" w:rsidR="009B4A99" w:rsidRPr="00413D15" w:rsidRDefault="009B4A99" w:rsidP="00413D15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środki przymusu bezpośredniego,</w:t>
      </w:r>
    </w:p>
    <w:p w14:paraId="63E89F41" w14:textId="24ED6A5E" w:rsidR="00A20817" w:rsidRPr="008211E7" w:rsidRDefault="00A20817" w:rsidP="00A20817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 xml:space="preserve">czytniki przeznaczone do zaznaczenia obecności w punktach systemu rejestrującego obchód </w:t>
      </w:r>
      <w:r w:rsidR="008211E7" w:rsidRPr="008211E7">
        <w:rPr>
          <w:rFonts w:asciiTheme="majorHAnsi" w:hAnsiTheme="majorHAnsi"/>
        </w:rPr>
        <w:t>posterunku</w:t>
      </w:r>
      <w:r w:rsidRPr="008211E7">
        <w:rPr>
          <w:rFonts w:asciiTheme="majorHAnsi" w:hAnsiTheme="majorHAnsi"/>
        </w:rPr>
        <w:t xml:space="preserve">, </w:t>
      </w:r>
    </w:p>
    <w:p w14:paraId="77C4B769" w14:textId="7E6873AD" w:rsidR="008211E7" w:rsidRDefault="00A20817" w:rsidP="008211E7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środki łączności bezprzewodowej na każdym posterunku</w:t>
      </w:r>
      <w:r w:rsidR="008211E7" w:rsidRPr="008211E7">
        <w:rPr>
          <w:rFonts w:asciiTheme="majorHAnsi" w:hAnsiTheme="majorHAnsi"/>
        </w:rPr>
        <w:t>, które każdy pracownik musi mieć zawsze przy sobie podczas pełnienia służby;</w:t>
      </w:r>
    </w:p>
    <w:p w14:paraId="082AACB6" w14:textId="3BD5AD56" w:rsidR="008211E7" w:rsidRPr="008211E7" w:rsidRDefault="008211E7" w:rsidP="008211E7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latarki;</w:t>
      </w:r>
    </w:p>
    <w:p w14:paraId="225C6569" w14:textId="748C143D" w:rsidR="00A20817" w:rsidRDefault="00A20817" w:rsidP="00A20817">
      <w:pPr>
        <w:pStyle w:val="Akapitzlist"/>
        <w:numPr>
          <w:ilvl w:val="0"/>
          <w:numId w:val="28"/>
        </w:numPr>
        <w:spacing w:before="240" w:after="0"/>
        <w:ind w:left="993" w:hanging="284"/>
        <w:contextualSpacing w:val="0"/>
        <w:jc w:val="both"/>
        <w:rPr>
          <w:rFonts w:asciiTheme="majorHAnsi" w:hAnsiTheme="majorHAnsi"/>
        </w:rPr>
      </w:pPr>
      <w:r w:rsidRPr="00D41B08">
        <w:rPr>
          <w:rFonts w:asciiTheme="majorHAnsi" w:hAnsiTheme="majorHAnsi"/>
        </w:rPr>
        <w:t>inne urządzenia i wyposażenie niezbędne do prawidłowego wykonywania ochrony.</w:t>
      </w:r>
    </w:p>
    <w:p w14:paraId="682E7E71" w14:textId="75019F4A" w:rsidR="009B4A99" w:rsidRPr="009B4A99" w:rsidRDefault="009B4A99" w:rsidP="009B4A99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 w:rsidRPr="009B4A99">
        <w:rPr>
          <w:rFonts w:asciiTheme="majorHAnsi" w:hAnsiTheme="majorHAnsi"/>
        </w:rPr>
        <w:t>uczestniczenie wspólnie z Zamawiającym w sporządzaniu protokołu na okoliczność dokonania oceny zniszczeń lub kradzieży</w:t>
      </w:r>
      <w:r w:rsidR="00090697">
        <w:rPr>
          <w:rFonts w:asciiTheme="majorHAnsi" w:hAnsiTheme="majorHAnsi"/>
        </w:rPr>
        <w:t>;</w:t>
      </w:r>
    </w:p>
    <w:p w14:paraId="7857FBB5" w14:textId="5749687A" w:rsidR="00000BFD" w:rsidRPr="00BC008F" w:rsidRDefault="009B4A99" w:rsidP="009B4A99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color w:val="0070C0"/>
        </w:rPr>
      </w:pPr>
      <w:r w:rsidRPr="009C23AA">
        <w:rPr>
          <w:rFonts w:asciiTheme="majorHAnsi" w:hAnsiTheme="majorHAnsi"/>
        </w:rPr>
        <w:t>n</w:t>
      </w:r>
      <w:r w:rsidR="00A20817" w:rsidRPr="009C23AA">
        <w:rPr>
          <w:rFonts w:asciiTheme="majorHAnsi" w:hAnsiTheme="majorHAnsi"/>
        </w:rPr>
        <w:t xml:space="preserve">a żądanie Zamawiającego zmiana osoby skierowanej </w:t>
      </w:r>
      <w:r w:rsidR="00A20817" w:rsidRPr="00000BFD">
        <w:rPr>
          <w:rFonts w:asciiTheme="majorHAnsi" w:hAnsiTheme="majorHAnsi"/>
        </w:rPr>
        <w:t>do realizacji usługi ochr</w:t>
      </w:r>
      <w:r w:rsidR="00A20817" w:rsidRPr="00547569">
        <w:rPr>
          <w:rFonts w:asciiTheme="majorHAnsi" w:hAnsiTheme="majorHAnsi"/>
        </w:rPr>
        <w:t xml:space="preserve">ony fizycznej </w:t>
      </w:r>
      <w:r w:rsidR="00A20817" w:rsidRPr="00FE2388">
        <w:rPr>
          <w:rFonts w:asciiTheme="majorHAnsi" w:hAnsiTheme="majorHAnsi"/>
        </w:rPr>
        <w:t xml:space="preserve">realizowanej  </w:t>
      </w:r>
      <w:r w:rsidR="00547569">
        <w:rPr>
          <w:rFonts w:asciiTheme="majorHAnsi" w:hAnsiTheme="majorHAnsi"/>
        </w:rPr>
        <w:t>na posterunkach</w:t>
      </w:r>
      <w:r w:rsidR="00A20817" w:rsidRPr="00547569">
        <w:rPr>
          <w:rFonts w:asciiTheme="majorHAnsi" w:hAnsiTheme="majorHAnsi"/>
        </w:rPr>
        <w:t xml:space="preserve"> w przypadku</w:t>
      </w:r>
      <w:r w:rsidR="00000BFD">
        <w:rPr>
          <w:rFonts w:asciiTheme="majorHAnsi" w:hAnsiTheme="majorHAnsi"/>
        </w:rPr>
        <w:t>:</w:t>
      </w:r>
    </w:p>
    <w:p w14:paraId="4DAB3380" w14:textId="5824D300" w:rsidR="00A20817" w:rsidRPr="00BC008F" w:rsidRDefault="00A20817" w:rsidP="00000BFD">
      <w:pPr>
        <w:pStyle w:val="Akapitzlist"/>
        <w:numPr>
          <w:ilvl w:val="0"/>
          <w:numId w:val="38"/>
        </w:numPr>
        <w:spacing w:before="240" w:after="0"/>
        <w:contextualSpacing w:val="0"/>
        <w:jc w:val="both"/>
        <w:rPr>
          <w:color w:val="0070C0"/>
        </w:rPr>
      </w:pPr>
      <w:r w:rsidRPr="00000BFD">
        <w:rPr>
          <w:rFonts w:asciiTheme="majorHAnsi" w:hAnsiTheme="majorHAnsi"/>
        </w:rPr>
        <w:t xml:space="preserve"> rażącego naruszenia obowiązku przez tę osobę</w:t>
      </w:r>
      <w:r w:rsidR="003B0A1B" w:rsidRPr="00000BFD">
        <w:rPr>
          <w:rFonts w:asciiTheme="majorHAnsi" w:hAnsiTheme="majorHAnsi"/>
        </w:rPr>
        <w:t>,</w:t>
      </w:r>
    </w:p>
    <w:p w14:paraId="17BF9153" w14:textId="4DD4D923" w:rsidR="00000BFD" w:rsidRPr="00000BFD" w:rsidRDefault="004C623A" w:rsidP="00BC008F">
      <w:pPr>
        <w:pStyle w:val="Akapitzlist"/>
        <w:numPr>
          <w:ilvl w:val="0"/>
          <w:numId w:val="38"/>
        </w:numPr>
        <w:spacing w:before="240" w:after="0"/>
        <w:contextualSpacing w:val="0"/>
        <w:jc w:val="both"/>
        <w:rPr>
          <w:color w:val="0070C0"/>
        </w:rPr>
      </w:pPr>
      <w:r>
        <w:rPr>
          <w:rFonts w:asciiTheme="majorHAnsi" w:hAnsiTheme="majorHAnsi"/>
        </w:rPr>
        <w:t>dwu</w:t>
      </w:r>
      <w:r w:rsidR="00000BFD">
        <w:rPr>
          <w:rFonts w:asciiTheme="majorHAnsi" w:hAnsiTheme="majorHAnsi"/>
        </w:rPr>
        <w:t>krotnego naruszenia obowiązków</w:t>
      </w:r>
      <w:r w:rsidR="00547569">
        <w:rPr>
          <w:rFonts w:asciiTheme="majorHAnsi" w:hAnsiTheme="majorHAnsi"/>
        </w:rPr>
        <w:t xml:space="preserve"> przez tę osobę</w:t>
      </w:r>
      <w:r w:rsidR="00000BFD">
        <w:rPr>
          <w:rFonts w:asciiTheme="majorHAnsi" w:hAnsiTheme="majorHAnsi"/>
        </w:rPr>
        <w:t>.</w:t>
      </w:r>
    </w:p>
    <w:p w14:paraId="3BC25CD4" w14:textId="77777777" w:rsidR="00963ADE" w:rsidRDefault="003B0A1B" w:rsidP="00000BFD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 w:rsidRPr="003B0A1B">
        <w:rPr>
          <w:rFonts w:asciiTheme="majorHAnsi" w:hAnsiTheme="majorHAnsi"/>
        </w:rPr>
        <w:t>udostępnienie sieci telekomunikacyjnej</w:t>
      </w:r>
      <w:r>
        <w:rPr>
          <w:rFonts w:asciiTheme="majorHAnsi" w:hAnsiTheme="majorHAnsi"/>
        </w:rPr>
        <w:t xml:space="preserve"> dedykowanej obsłudze monitoringu</w:t>
      </w:r>
      <w:r w:rsidR="002B46A8">
        <w:rPr>
          <w:rFonts w:asciiTheme="majorHAnsi" w:hAnsiTheme="majorHAnsi"/>
        </w:rPr>
        <w:t xml:space="preserve"> celem weryfikacji zarejestrowanego zapisu obrazu</w:t>
      </w:r>
      <w:r w:rsidR="00963ADE">
        <w:rPr>
          <w:rFonts w:asciiTheme="majorHAnsi" w:hAnsiTheme="majorHAnsi"/>
        </w:rPr>
        <w:t>,</w:t>
      </w:r>
    </w:p>
    <w:p w14:paraId="61977A62" w14:textId="5F834577" w:rsidR="003B0A1B" w:rsidRPr="003B0A1B" w:rsidRDefault="00963ADE" w:rsidP="00000BFD">
      <w:pPr>
        <w:pStyle w:val="Akapitzlist"/>
        <w:numPr>
          <w:ilvl w:val="0"/>
          <w:numId w:val="26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obowiązek przeszkolenia pracowników</w:t>
      </w:r>
      <w:r w:rsidR="00A55829" w:rsidRPr="00A55829">
        <w:rPr>
          <w:rFonts w:asciiTheme="majorHAnsi" w:hAnsiTheme="majorHAnsi"/>
        </w:rPr>
        <w:t xml:space="preserve"> </w:t>
      </w:r>
      <w:r w:rsidR="00A55829">
        <w:rPr>
          <w:rFonts w:asciiTheme="majorHAnsi" w:hAnsiTheme="majorHAnsi"/>
        </w:rPr>
        <w:t>ochrony,</w:t>
      </w:r>
      <w:r>
        <w:rPr>
          <w:rFonts w:asciiTheme="majorHAnsi" w:hAnsiTheme="majorHAnsi"/>
        </w:rPr>
        <w:t xml:space="preserve"> </w:t>
      </w:r>
      <w:r w:rsidR="00A55829">
        <w:rPr>
          <w:rFonts w:asciiTheme="majorHAnsi" w:hAnsiTheme="majorHAnsi"/>
        </w:rPr>
        <w:t>o których mowa w ust. 5 z zagadnień omówionych na szkoleniu, o którym mowa w ust. 9 pkt 7</w:t>
      </w:r>
      <w:r>
        <w:rPr>
          <w:rFonts w:asciiTheme="majorHAnsi" w:hAnsiTheme="majorHAnsi"/>
        </w:rPr>
        <w:t>, w przypadku zmian</w:t>
      </w:r>
      <w:r w:rsidR="00C65A53">
        <w:rPr>
          <w:rFonts w:asciiTheme="majorHAnsi" w:hAnsiTheme="majorHAnsi"/>
        </w:rPr>
        <w:t>y osób na etapie realizacji umowy</w:t>
      </w:r>
      <w:r w:rsidR="00A55829">
        <w:rPr>
          <w:rFonts w:asciiTheme="majorHAnsi" w:hAnsiTheme="majorHAnsi"/>
        </w:rPr>
        <w:t xml:space="preserve">. Wykonawca </w:t>
      </w:r>
      <w:r w:rsidR="00C65A53">
        <w:rPr>
          <w:rFonts w:asciiTheme="majorHAnsi" w:hAnsiTheme="majorHAnsi"/>
        </w:rPr>
        <w:t xml:space="preserve"> przed skierowaniem pracowników do pracy </w:t>
      </w:r>
      <w:r w:rsidR="00A55829">
        <w:rPr>
          <w:rFonts w:asciiTheme="majorHAnsi" w:hAnsiTheme="majorHAnsi"/>
        </w:rPr>
        <w:t>zobowiązany jest przekazać Zamawiającemu sporządzony w formie pisemnej protokół potwierdzający przeprowadzenie szkolenia.</w:t>
      </w:r>
      <w:r w:rsidR="00C65A53">
        <w:rPr>
          <w:rFonts w:asciiTheme="majorHAnsi" w:hAnsiTheme="majorHAnsi"/>
        </w:rPr>
        <w:t xml:space="preserve">  </w:t>
      </w:r>
    </w:p>
    <w:p w14:paraId="3BE3A4D8" w14:textId="3A08C85F" w:rsidR="00A20817" w:rsidRPr="008211E7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8211E7">
        <w:rPr>
          <w:rFonts w:asciiTheme="majorHAnsi" w:hAnsiTheme="majorHAnsi"/>
          <w:b/>
        </w:rPr>
        <w:t xml:space="preserve">Obowiązki pracowników ochrony odpowiedzialnych za ochronę fizyczną mienia realizowaną w formie stałej  obecności pracownika ochrony na posterunku: </w:t>
      </w:r>
    </w:p>
    <w:p w14:paraId="2737C92A" w14:textId="77777777" w:rsidR="00A20817" w:rsidRPr="008211E7" w:rsidRDefault="00A20817" w:rsidP="00A20817">
      <w:pPr>
        <w:pStyle w:val="Akapitzlist"/>
        <w:spacing w:after="0"/>
        <w:ind w:left="284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Pracownicy odpowiedzialni za ochronę fizyczną mienia są odpowiedzialni w szczególności za:</w:t>
      </w:r>
    </w:p>
    <w:p w14:paraId="222D09CE" w14:textId="52AE5D69" w:rsidR="00A20817" w:rsidRPr="00314821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314821">
        <w:rPr>
          <w:rFonts w:asciiTheme="majorHAnsi" w:hAnsiTheme="majorHAnsi"/>
        </w:rPr>
        <w:t xml:space="preserve">wykonywanie ochrony </w:t>
      </w:r>
      <w:r w:rsidR="002262D3">
        <w:rPr>
          <w:rFonts w:asciiTheme="majorHAnsi" w:hAnsiTheme="majorHAnsi"/>
        </w:rPr>
        <w:t xml:space="preserve">przez wszystkie dni tygodnia, </w:t>
      </w:r>
      <w:r w:rsidRPr="00314821">
        <w:rPr>
          <w:rFonts w:asciiTheme="majorHAnsi" w:hAnsiTheme="majorHAnsi"/>
        </w:rPr>
        <w:t>w systemie czasu pracy zgodnie z</w:t>
      </w:r>
      <w:r w:rsidR="002262D3">
        <w:rPr>
          <w:rFonts w:asciiTheme="majorHAnsi" w:hAnsiTheme="majorHAnsi"/>
        </w:rPr>
        <w:t> </w:t>
      </w:r>
      <w:r w:rsidRPr="00314821">
        <w:rPr>
          <w:rFonts w:asciiTheme="majorHAnsi" w:hAnsiTheme="majorHAnsi"/>
        </w:rPr>
        <w:t>wymogami określonymi w tabelach odnoszących się do poszczególnych posterunków;</w:t>
      </w:r>
    </w:p>
    <w:p w14:paraId="564763E5" w14:textId="77777777" w:rsidR="0084762A" w:rsidRDefault="0084762A" w:rsidP="0084762A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657211">
        <w:rPr>
          <w:rFonts w:asciiTheme="majorHAnsi" w:hAnsiTheme="majorHAnsi"/>
        </w:rPr>
        <w:t>zapewnienie bezpieczeństwa w chronionych posterunkach oraz przyległym terenie</w:t>
      </w:r>
      <w:r>
        <w:rPr>
          <w:rFonts w:asciiTheme="majorHAnsi" w:hAnsiTheme="majorHAnsi"/>
        </w:rPr>
        <w:t xml:space="preserve">, </w:t>
      </w:r>
    </w:p>
    <w:p w14:paraId="7AC99E8B" w14:textId="4A8E7E9F" w:rsidR="00FB6BE3" w:rsidRPr="0084762A" w:rsidRDefault="00A20817" w:rsidP="0084762A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4762A">
        <w:rPr>
          <w:rFonts w:asciiTheme="majorHAnsi" w:hAnsiTheme="majorHAnsi"/>
        </w:rPr>
        <w:lastRenderedPageBreak/>
        <w:t>zapobieganie popełnieniu przestępstw lub wykroczeń</w:t>
      </w:r>
      <w:r w:rsidR="0084762A">
        <w:rPr>
          <w:rFonts w:asciiTheme="majorHAnsi" w:hAnsiTheme="majorHAnsi"/>
        </w:rPr>
        <w:t xml:space="preserve">, </w:t>
      </w:r>
      <w:r w:rsidR="00413D15" w:rsidRPr="0084762A">
        <w:rPr>
          <w:rFonts w:asciiTheme="majorHAnsi" w:hAnsiTheme="majorHAnsi"/>
        </w:rPr>
        <w:t xml:space="preserve">w szczególności w zakresie </w:t>
      </w:r>
      <w:r w:rsidR="00F06123" w:rsidRPr="0084762A">
        <w:rPr>
          <w:rFonts w:asciiTheme="majorHAnsi" w:hAnsiTheme="majorHAnsi"/>
        </w:rPr>
        <w:t>przeciwdziałani</w:t>
      </w:r>
      <w:r w:rsidR="00F06123">
        <w:rPr>
          <w:rFonts w:asciiTheme="majorHAnsi" w:hAnsiTheme="majorHAnsi"/>
        </w:rPr>
        <w:t>a</w:t>
      </w:r>
      <w:r w:rsidR="00F06123" w:rsidRPr="0084762A">
        <w:rPr>
          <w:rFonts w:asciiTheme="majorHAnsi" w:hAnsiTheme="majorHAnsi"/>
        </w:rPr>
        <w:t xml:space="preserve"> </w:t>
      </w:r>
      <w:r w:rsidR="00413D15" w:rsidRPr="0084762A">
        <w:rPr>
          <w:rFonts w:asciiTheme="majorHAnsi" w:hAnsiTheme="majorHAnsi"/>
        </w:rPr>
        <w:t>kradzieżom, niszczeniu i</w:t>
      </w:r>
      <w:r w:rsidR="0084762A" w:rsidRPr="0084762A">
        <w:rPr>
          <w:rFonts w:asciiTheme="majorHAnsi" w:hAnsiTheme="majorHAnsi"/>
        </w:rPr>
        <w:t> </w:t>
      </w:r>
      <w:r w:rsidR="00413D15" w:rsidRPr="0084762A">
        <w:rPr>
          <w:rFonts w:asciiTheme="majorHAnsi" w:hAnsiTheme="majorHAnsi"/>
        </w:rPr>
        <w:t>uszkadzaniu mienia objętego ochroną;</w:t>
      </w:r>
      <w:r w:rsidR="00FB6BE3" w:rsidRPr="0084762A">
        <w:rPr>
          <w:rFonts w:asciiTheme="majorHAnsi" w:hAnsiTheme="majorHAnsi"/>
        </w:rPr>
        <w:t xml:space="preserve"> </w:t>
      </w:r>
    </w:p>
    <w:p w14:paraId="5CB32498" w14:textId="2FBBA6D6" w:rsidR="00FB6BE3" w:rsidRPr="00FB6BE3" w:rsidRDefault="00FB6BE3" w:rsidP="00FB6BE3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FB6BE3">
        <w:rPr>
          <w:rFonts w:asciiTheme="majorHAnsi" w:hAnsiTheme="majorHAnsi"/>
        </w:rPr>
        <w:t xml:space="preserve">sprawdzanie stanu wszelkich zewnętrznych zamknięć i zabezpieczeń, do których </w:t>
      </w:r>
      <w:r w:rsidR="00AB4DC0">
        <w:rPr>
          <w:rFonts w:asciiTheme="majorHAnsi" w:hAnsiTheme="majorHAnsi"/>
        </w:rPr>
        <w:t>pracownik ochrony</w:t>
      </w:r>
      <w:r w:rsidRPr="00FB6BE3">
        <w:rPr>
          <w:rFonts w:asciiTheme="majorHAnsi" w:hAnsiTheme="majorHAnsi"/>
        </w:rPr>
        <w:t xml:space="preserve"> ma dostęp</w:t>
      </w:r>
      <w:r>
        <w:rPr>
          <w:rFonts w:asciiTheme="majorHAnsi" w:hAnsiTheme="majorHAnsi"/>
        </w:rPr>
        <w:t>;</w:t>
      </w:r>
    </w:p>
    <w:p w14:paraId="1B128EB3" w14:textId="405ED4E8" w:rsidR="00A20817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wykonywanie obchodów podczas ochrony </w:t>
      </w:r>
      <w:r w:rsidR="007570F0" w:rsidRPr="007570F0">
        <w:rPr>
          <w:rFonts w:asciiTheme="majorHAnsi" w:hAnsiTheme="majorHAnsi"/>
        </w:rPr>
        <w:t>posterunku</w:t>
      </w:r>
      <w:r w:rsidRPr="007570F0">
        <w:rPr>
          <w:rFonts w:asciiTheme="majorHAnsi" w:hAnsiTheme="majorHAnsi"/>
        </w:rPr>
        <w:t xml:space="preserve"> </w:t>
      </w:r>
      <w:r w:rsidR="00307F9A">
        <w:rPr>
          <w:rFonts w:asciiTheme="majorHAnsi" w:hAnsiTheme="majorHAnsi"/>
        </w:rPr>
        <w:t xml:space="preserve">- </w:t>
      </w:r>
      <w:r w:rsidRPr="007570F0">
        <w:rPr>
          <w:rFonts w:asciiTheme="majorHAnsi" w:hAnsiTheme="majorHAnsi"/>
        </w:rPr>
        <w:t>patrolowanie wewnętrzne i zewnętrzne</w:t>
      </w:r>
      <w:r w:rsidR="00307F9A">
        <w:rPr>
          <w:rFonts w:asciiTheme="majorHAnsi" w:hAnsiTheme="majorHAnsi"/>
        </w:rPr>
        <w:t xml:space="preserve"> (ogrodzenie)</w:t>
      </w:r>
      <w:r w:rsidRPr="007570F0">
        <w:rPr>
          <w:rFonts w:asciiTheme="majorHAnsi" w:hAnsiTheme="majorHAnsi"/>
        </w:rPr>
        <w:t xml:space="preserve"> z częstotliwością zapewniającą właściwą ochronę</w:t>
      </w:r>
      <w:r w:rsidR="009443E3">
        <w:rPr>
          <w:rFonts w:asciiTheme="majorHAnsi" w:hAnsiTheme="majorHAnsi"/>
        </w:rPr>
        <w:t>.</w:t>
      </w:r>
    </w:p>
    <w:p w14:paraId="7DE9F38C" w14:textId="77777777" w:rsidR="009443E3" w:rsidRDefault="009443E3" w:rsidP="009443E3">
      <w:pPr>
        <w:pStyle w:val="Akapitzlist"/>
        <w:spacing w:after="0"/>
        <w:contextualSpacing w:val="0"/>
        <w:jc w:val="both"/>
        <w:rPr>
          <w:rFonts w:asciiTheme="majorHAnsi" w:hAnsiTheme="majorHAnsi"/>
        </w:rPr>
      </w:pPr>
    </w:p>
    <w:p w14:paraId="31F92412" w14:textId="72B8DB81" w:rsidR="00A20817" w:rsidRPr="007570F0" w:rsidRDefault="00A20817" w:rsidP="00A20817">
      <w:pPr>
        <w:pStyle w:val="Akapitzlist"/>
        <w:spacing w:after="0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Pracownicy ochrony na wyznaczonych posterunkach są zobowiązani do </w:t>
      </w:r>
      <w:r w:rsidRPr="007570F0">
        <w:rPr>
          <w:rFonts w:asciiTheme="majorHAnsi" w:hAnsiTheme="majorHAnsi"/>
          <w:u w:val="single"/>
        </w:rPr>
        <w:t>nieregularnych</w:t>
      </w:r>
      <w:r w:rsidRPr="007570F0">
        <w:rPr>
          <w:rStyle w:val="Odwoanieprzypisudolnego"/>
          <w:rFonts w:asciiTheme="majorHAnsi" w:hAnsiTheme="majorHAnsi"/>
          <w:u w:val="single"/>
        </w:rPr>
        <w:footnoteReference w:id="1"/>
      </w:r>
      <w:r w:rsidRPr="007570F0">
        <w:rPr>
          <w:rFonts w:asciiTheme="majorHAnsi" w:hAnsiTheme="majorHAnsi"/>
          <w:u w:val="single"/>
        </w:rPr>
        <w:t xml:space="preserve"> </w:t>
      </w:r>
      <w:r w:rsidRPr="007570F0">
        <w:rPr>
          <w:rFonts w:asciiTheme="majorHAnsi" w:hAnsiTheme="majorHAnsi"/>
        </w:rPr>
        <w:t xml:space="preserve">obchodów </w:t>
      </w:r>
      <w:r w:rsidR="007570F0" w:rsidRPr="007570F0">
        <w:rPr>
          <w:rFonts w:asciiTheme="majorHAnsi" w:hAnsiTheme="majorHAnsi"/>
        </w:rPr>
        <w:t>posterunków</w:t>
      </w:r>
      <w:r w:rsidRPr="007570F0">
        <w:rPr>
          <w:rFonts w:asciiTheme="majorHAnsi" w:hAnsiTheme="majorHAnsi"/>
        </w:rPr>
        <w:t xml:space="preserve"> minimum 1 raz na 2 godziny. Wykonanie każdego obchodu musi zostać potwierdzone w systemie rejestrującym pracę pracowników ochrony</w:t>
      </w:r>
      <w:r w:rsidR="007570F0" w:rsidRPr="007570F0">
        <w:rPr>
          <w:rFonts w:asciiTheme="majorHAnsi" w:hAnsiTheme="majorHAnsi"/>
        </w:rPr>
        <w:t xml:space="preserve"> poprzez  zaznaczenie obecności </w:t>
      </w:r>
      <w:r w:rsidRPr="007570F0">
        <w:rPr>
          <w:rFonts w:asciiTheme="majorHAnsi" w:hAnsiTheme="majorHAnsi"/>
        </w:rPr>
        <w:t xml:space="preserve">w każdym z punktów </w:t>
      </w:r>
      <w:r w:rsidR="007570F0" w:rsidRPr="007570F0">
        <w:rPr>
          <w:rFonts w:asciiTheme="majorHAnsi" w:hAnsiTheme="majorHAnsi"/>
        </w:rPr>
        <w:t xml:space="preserve">kontrolnych </w:t>
      </w:r>
      <w:r w:rsidRPr="007570F0">
        <w:rPr>
          <w:rFonts w:asciiTheme="majorHAnsi" w:hAnsiTheme="majorHAnsi"/>
        </w:rPr>
        <w:t xml:space="preserve">znajdujących się na trasie obchodu. </w:t>
      </w:r>
    </w:p>
    <w:p w14:paraId="3DE9A579" w14:textId="49CBB6D0" w:rsidR="00A20817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657211">
        <w:rPr>
          <w:rFonts w:asciiTheme="majorHAnsi" w:hAnsiTheme="majorHAnsi"/>
        </w:rPr>
        <w:t>udaremnienie wejścia osobom nieuprawnionym</w:t>
      </w:r>
      <w:r w:rsidR="00FB6BE3">
        <w:rPr>
          <w:rFonts w:asciiTheme="majorHAnsi" w:hAnsiTheme="majorHAnsi"/>
        </w:rPr>
        <w:t xml:space="preserve">, </w:t>
      </w:r>
    </w:p>
    <w:p w14:paraId="3BCEDC00" w14:textId="77777777" w:rsidR="00911C88" w:rsidRDefault="00FB6BE3" w:rsidP="006B7720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911C88">
        <w:rPr>
          <w:rFonts w:asciiTheme="majorHAnsi" w:hAnsiTheme="majorHAnsi"/>
        </w:rPr>
        <w:t>reagowanie w przypadkach zauważenia na terenie obiektu pakunków niewiadomego pochodzenia,</w:t>
      </w:r>
    </w:p>
    <w:p w14:paraId="59261247" w14:textId="07D61ACD" w:rsidR="00FB6BE3" w:rsidRPr="00911C88" w:rsidRDefault="00FB6BE3" w:rsidP="006B7720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911C88">
        <w:rPr>
          <w:rFonts w:asciiTheme="majorHAnsi" w:hAnsiTheme="majorHAnsi"/>
        </w:rPr>
        <w:t>wzywanie osób do opuszczenia nieruchomości w przypadku stwierdzenia zakłócania porządku,</w:t>
      </w:r>
    </w:p>
    <w:p w14:paraId="24980EC1" w14:textId="111A9742" w:rsidR="00FB6BE3" w:rsidRPr="00FB6BE3" w:rsidRDefault="00FB6BE3" w:rsidP="00FB6BE3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FB6BE3">
        <w:rPr>
          <w:rFonts w:asciiTheme="majorHAnsi" w:hAnsiTheme="majorHAnsi"/>
        </w:rPr>
        <w:t xml:space="preserve">dołożenia należytej staranności w ujęciu osób stwarzających w sposób bezpośredni zagrożenie dla chronionego mienia, w celu niezwłocznego </w:t>
      </w:r>
      <w:r>
        <w:rPr>
          <w:rFonts w:asciiTheme="majorHAnsi" w:hAnsiTheme="majorHAnsi"/>
        </w:rPr>
        <w:t>przekazania</w:t>
      </w:r>
      <w:r w:rsidRPr="00FB6BE3">
        <w:rPr>
          <w:rFonts w:asciiTheme="majorHAnsi" w:hAnsiTheme="majorHAnsi"/>
        </w:rPr>
        <w:t xml:space="preserve"> tych osób Policji,</w:t>
      </w:r>
    </w:p>
    <w:p w14:paraId="477DF21E" w14:textId="77777777" w:rsidR="00A20817" w:rsidRPr="008211E7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uniemożliwianie wstępu do budynków osobom będącym pod wpływem alkoholu, zachowującym się agresywnie, prowadzącym handel obwoźny i sprzedaż akwizycyjną;</w:t>
      </w:r>
    </w:p>
    <w:p w14:paraId="45BE3699" w14:textId="77777777" w:rsidR="00A20817" w:rsidRPr="008211E7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zapobieganie zakłóceniom porządku na terenie należącym do Zamawiającego oraz powiadomienie upoważnionego pracownika Instytutu o zdarzeniach powodujących naruszenie porządku;</w:t>
      </w:r>
    </w:p>
    <w:p w14:paraId="2D417349" w14:textId="77777777" w:rsidR="00A20817" w:rsidRPr="009047E2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9047E2">
        <w:rPr>
          <w:rFonts w:asciiTheme="majorHAnsi" w:hAnsiTheme="majorHAnsi"/>
        </w:rPr>
        <w:t>kontrolowanie legalności pobytu pracowników Instytutu lub innych osób po godzinach pracy oraz dokonywanie stosownych zapisów w prowadzonej w tym celu ewidencji;</w:t>
      </w:r>
    </w:p>
    <w:p w14:paraId="42F079FB" w14:textId="442983B0" w:rsidR="00A20817" w:rsidRPr="009047E2" w:rsidRDefault="00A20817" w:rsidP="00A2081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9047E2">
        <w:rPr>
          <w:rFonts w:asciiTheme="majorHAnsi" w:hAnsiTheme="majorHAnsi"/>
        </w:rPr>
        <w:t xml:space="preserve">wykonywanie ochrony w wyposażeniu, o którym mowa w ust. 4 pkt </w:t>
      </w:r>
      <w:r w:rsidR="00B550CF">
        <w:rPr>
          <w:rFonts w:asciiTheme="majorHAnsi" w:hAnsiTheme="majorHAnsi"/>
        </w:rPr>
        <w:t>9</w:t>
      </w:r>
      <w:r w:rsidRPr="009047E2">
        <w:rPr>
          <w:rFonts w:asciiTheme="majorHAnsi" w:hAnsiTheme="majorHAnsi"/>
        </w:rPr>
        <w:t>;</w:t>
      </w:r>
    </w:p>
    <w:p w14:paraId="35F81E33" w14:textId="25B81BC6" w:rsidR="00FB6BE3" w:rsidRPr="009047E2" w:rsidRDefault="00321676" w:rsidP="00740848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bieżące </w:t>
      </w:r>
      <w:r w:rsidR="00FB6BE3" w:rsidRPr="00FB6BE3">
        <w:rPr>
          <w:rFonts w:asciiTheme="majorHAnsi" w:hAnsiTheme="majorHAnsi"/>
        </w:rPr>
        <w:t>prowadzeni</w:t>
      </w:r>
      <w:r>
        <w:rPr>
          <w:rFonts w:asciiTheme="majorHAnsi" w:hAnsiTheme="majorHAnsi"/>
        </w:rPr>
        <w:t>e</w:t>
      </w:r>
      <w:r w:rsidR="00FB6BE3" w:rsidRPr="00FB6BE3">
        <w:rPr>
          <w:rFonts w:asciiTheme="majorHAnsi" w:hAnsiTheme="majorHAnsi"/>
        </w:rPr>
        <w:t xml:space="preserve"> </w:t>
      </w:r>
      <w:r w:rsidRPr="00FB6BE3">
        <w:rPr>
          <w:rFonts w:asciiTheme="majorHAnsi" w:hAnsiTheme="majorHAnsi"/>
        </w:rPr>
        <w:t xml:space="preserve">zapewnionej przez Wykonawcę </w:t>
      </w:r>
      <w:r w:rsidR="00FB6BE3" w:rsidRPr="00FB6BE3">
        <w:rPr>
          <w:rFonts w:asciiTheme="majorHAnsi" w:hAnsiTheme="majorHAnsi"/>
        </w:rPr>
        <w:t xml:space="preserve">książki </w:t>
      </w:r>
      <w:r>
        <w:rPr>
          <w:rFonts w:asciiTheme="majorHAnsi" w:hAnsiTheme="majorHAnsi"/>
        </w:rPr>
        <w:t>ochrony (</w:t>
      </w:r>
      <w:r w:rsidR="00FB6BE3" w:rsidRPr="00FB6BE3">
        <w:rPr>
          <w:rFonts w:asciiTheme="majorHAnsi" w:hAnsiTheme="majorHAnsi"/>
        </w:rPr>
        <w:t>dyżurów</w:t>
      </w:r>
      <w:r>
        <w:rPr>
          <w:rFonts w:asciiTheme="majorHAnsi" w:hAnsiTheme="majorHAnsi"/>
        </w:rPr>
        <w:t>)</w:t>
      </w:r>
      <w:r w:rsidR="00FB6BE3" w:rsidRPr="00FB6BE3">
        <w:rPr>
          <w:rFonts w:asciiTheme="majorHAnsi" w:hAnsiTheme="majorHAnsi"/>
        </w:rPr>
        <w:t>, do której upoważniony personel Wykonawcy oraz</w:t>
      </w:r>
      <w:r w:rsidR="008F1468">
        <w:rPr>
          <w:rFonts w:asciiTheme="majorHAnsi" w:hAnsiTheme="majorHAnsi"/>
        </w:rPr>
        <w:t xml:space="preserve"> upoważniony personel</w:t>
      </w:r>
      <w:r w:rsidR="00FB6BE3" w:rsidRPr="00FB6BE3">
        <w:rPr>
          <w:rFonts w:asciiTheme="majorHAnsi" w:hAnsiTheme="majorHAnsi"/>
        </w:rPr>
        <w:t xml:space="preserve"> Zamawiającego wpisywać będzie wszelkie spostrzeżenia, uwagi oraz istotne wydarzenia związane ze sprawowaniem ochrony na terenie </w:t>
      </w:r>
      <w:r>
        <w:rPr>
          <w:rFonts w:asciiTheme="majorHAnsi" w:hAnsiTheme="majorHAnsi"/>
        </w:rPr>
        <w:t>posterunku</w:t>
      </w:r>
      <w:r w:rsidR="00FB6BE3" w:rsidRPr="00FB6BE3">
        <w:rPr>
          <w:rFonts w:asciiTheme="majorHAnsi" w:hAnsiTheme="majorHAnsi"/>
        </w:rPr>
        <w:t>;</w:t>
      </w:r>
    </w:p>
    <w:p w14:paraId="59DA8C38" w14:textId="07ADC012" w:rsidR="00A20817" w:rsidRDefault="00A20817" w:rsidP="008211E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niezwłoczne informowanie osoby wyznaczonej przez Zamawiającego oraz odpowiednich służb publicznych, w szczególności Policji, Straży Pożarnej, Pogotowia Ratunkowego</w:t>
      </w:r>
      <w:r w:rsidR="00FB6BE3">
        <w:rPr>
          <w:rFonts w:asciiTheme="majorHAnsi" w:hAnsiTheme="majorHAnsi"/>
        </w:rPr>
        <w:t xml:space="preserve">, </w:t>
      </w:r>
      <w:r w:rsidR="001034FD">
        <w:rPr>
          <w:rFonts w:asciiTheme="majorHAnsi" w:hAnsiTheme="majorHAnsi"/>
        </w:rPr>
        <w:t>Pogotowia Gazowego i innych jednostek dedykowanych do usuwania zagrożeń</w:t>
      </w:r>
      <w:r w:rsidR="00FB6BE3" w:rsidRPr="008211E7">
        <w:rPr>
          <w:rFonts w:asciiTheme="majorHAnsi" w:hAnsiTheme="majorHAnsi"/>
        </w:rPr>
        <w:t xml:space="preserve"> </w:t>
      </w:r>
      <w:r w:rsidRPr="008211E7">
        <w:rPr>
          <w:rFonts w:asciiTheme="majorHAnsi" w:hAnsiTheme="majorHAnsi"/>
        </w:rPr>
        <w:t>w każdym przypadku wystąpienia zdarzeń i</w:t>
      </w:r>
      <w:r w:rsidR="00FB6BE3">
        <w:rPr>
          <w:rFonts w:asciiTheme="majorHAnsi" w:hAnsiTheme="majorHAnsi"/>
        </w:rPr>
        <w:t> </w:t>
      </w:r>
      <w:r w:rsidRPr="008211E7">
        <w:rPr>
          <w:rFonts w:asciiTheme="majorHAnsi" w:hAnsiTheme="majorHAnsi"/>
        </w:rPr>
        <w:t xml:space="preserve">nieprawidłowości zagrażających bezpieczeństwu mienia </w:t>
      </w:r>
      <w:r w:rsidRPr="008211E7">
        <w:rPr>
          <w:rFonts w:asciiTheme="majorHAnsi" w:hAnsiTheme="majorHAnsi"/>
        </w:rPr>
        <w:lastRenderedPageBreak/>
        <w:t>bądź osób tam przebywających</w:t>
      </w:r>
      <w:r w:rsidR="008F7385">
        <w:rPr>
          <w:rFonts w:asciiTheme="majorHAnsi" w:hAnsiTheme="majorHAnsi"/>
        </w:rPr>
        <w:t>, w</w:t>
      </w:r>
      <w:r w:rsidR="008F1468">
        <w:rPr>
          <w:rFonts w:asciiTheme="majorHAnsi" w:hAnsiTheme="majorHAnsi"/>
        </w:rPr>
        <w:t> </w:t>
      </w:r>
      <w:r w:rsidR="008F7385">
        <w:rPr>
          <w:rFonts w:asciiTheme="majorHAnsi" w:hAnsiTheme="majorHAnsi"/>
        </w:rPr>
        <w:t>tym informowanie o w</w:t>
      </w:r>
      <w:r w:rsidR="008F7385" w:rsidRPr="008211E7">
        <w:rPr>
          <w:rFonts w:asciiTheme="majorHAnsi" w:hAnsiTheme="majorHAnsi"/>
        </w:rPr>
        <w:t>szelkich awariach (instalacji elektrycznej, wodnej i alarmowej)</w:t>
      </w:r>
      <w:r w:rsidR="008F7385">
        <w:rPr>
          <w:rFonts w:asciiTheme="majorHAnsi" w:hAnsiTheme="majorHAnsi"/>
        </w:rPr>
        <w:t xml:space="preserve">; </w:t>
      </w:r>
    </w:p>
    <w:p w14:paraId="1158C46A" w14:textId="77777777" w:rsidR="00FB6BE3" w:rsidRPr="00FB6BE3" w:rsidRDefault="00FB6BE3" w:rsidP="00FB6BE3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FB6BE3">
        <w:rPr>
          <w:rFonts w:asciiTheme="majorHAnsi" w:hAnsiTheme="majorHAnsi"/>
        </w:rPr>
        <w:t>koordynowania działań w przypadku interwencji służb zewnętrznych poprzez wskazywanie dróg ewakuacyjnych lub bezpośredniego wskazywania dróg do miejsc zdarzeń,</w:t>
      </w:r>
    </w:p>
    <w:p w14:paraId="1747386F" w14:textId="77777777" w:rsidR="00E06599" w:rsidRPr="008211E7" w:rsidRDefault="00E06599" w:rsidP="00E06599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natychmiastowe podejmowanie działań mających na celu minimalizację szkód powstałych w wyniku pożaru, awarii instalacji i urządzeń technicznych, klęsk żywiołowych i innych zdarzeń losowych;</w:t>
      </w:r>
    </w:p>
    <w:p w14:paraId="30423323" w14:textId="3F280FA8" w:rsidR="00A20817" w:rsidRPr="009047E2" w:rsidRDefault="00A20817" w:rsidP="009047E2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9047E2">
        <w:rPr>
          <w:rFonts w:asciiTheme="majorHAnsi" w:hAnsiTheme="majorHAnsi"/>
        </w:rPr>
        <w:t xml:space="preserve">niezwłoczne informowanie osoby wyznaczonej przez Zamawiającego o </w:t>
      </w:r>
      <w:r w:rsidR="00242D0C" w:rsidRPr="009047E2">
        <w:rPr>
          <w:rFonts w:asciiTheme="majorHAnsi" w:hAnsiTheme="majorHAnsi"/>
        </w:rPr>
        <w:t xml:space="preserve">wezwaniu </w:t>
      </w:r>
      <w:r w:rsidR="00242D0C">
        <w:rPr>
          <w:rFonts w:asciiTheme="majorHAnsi" w:hAnsiTheme="majorHAnsi"/>
        </w:rPr>
        <w:t xml:space="preserve">oraz </w:t>
      </w:r>
      <w:r w:rsidRPr="009047E2">
        <w:rPr>
          <w:rFonts w:asciiTheme="majorHAnsi" w:hAnsiTheme="majorHAnsi"/>
        </w:rPr>
        <w:t>zdarzeniach stanowiących podstawę wezwania grupy interwencyjnej;</w:t>
      </w:r>
    </w:p>
    <w:p w14:paraId="56D3D29D" w14:textId="77777777" w:rsidR="00FB6BE3" w:rsidRPr="00FB6BE3" w:rsidRDefault="00FB6BE3" w:rsidP="00FB6BE3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FB6BE3">
        <w:rPr>
          <w:rFonts w:asciiTheme="majorHAnsi" w:hAnsiTheme="majorHAnsi"/>
        </w:rPr>
        <w:t>wykonania usługi zgodnie o obowiązującymi przepisami BHP i ppoż.,</w:t>
      </w:r>
    </w:p>
    <w:p w14:paraId="51AC2184" w14:textId="2FE8EEEF" w:rsidR="00FB6BE3" w:rsidRPr="00FB6BE3" w:rsidRDefault="00FB6BE3" w:rsidP="00FB6BE3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FB6BE3">
        <w:rPr>
          <w:rFonts w:asciiTheme="majorHAnsi" w:hAnsiTheme="majorHAnsi"/>
        </w:rPr>
        <w:t>pisemne zgłaszani</w:t>
      </w:r>
      <w:r>
        <w:rPr>
          <w:rFonts w:asciiTheme="majorHAnsi" w:hAnsiTheme="majorHAnsi"/>
        </w:rPr>
        <w:t>e</w:t>
      </w:r>
      <w:r w:rsidRPr="00FB6BE3">
        <w:rPr>
          <w:rFonts w:asciiTheme="majorHAnsi" w:hAnsiTheme="majorHAnsi"/>
        </w:rPr>
        <w:t xml:space="preserve"> Zamawiającemu wszelkich braków lub naruszeń odnośnie stanu zabezpieczenia mienia na ochranianym obiekcie</w:t>
      </w:r>
      <w:r>
        <w:rPr>
          <w:rFonts w:asciiTheme="majorHAnsi" w:hAnsiTheme="majorHAnsi"/>
        </w:rPr>
        <w:t>, w tym</w:t>
      </w:r>
      <w:r w:rsidRPr="00FB6BE3">
        <w:rPr>
          <w:rFonts w:asciiTheme="majorHAnsi" w:hAnsiTheme="majorHAnsi"/>
        </w:rPr>
        <w:t xml:space="preserve"> aktów wandalizmu (</w:t>
      </w:r>
      <w:r>
        <w:rPr>
          <w:rFonts w:asciiTheme="majorHAnsi" w:hAnsiTheme="majorHAnsi"/>
        </w:rPr>
        <w:t xml:space="preserve">niszczenie zieleni, </w:t>
      </w:r>
      <w:r w:rsidR="008F7385">
        <w:rPr>
          <w:rFonts w:asciiTheme="majorHAnsi" w:hAnsiTheme="majorHAnsi"/>
        </w:rPr>
        <w:t>umieszczanie wlepek</w:t>
      </w:r>
      <w:r w:rsidRPr="00FB6BE3">
        <w:rPr>
          <w:rFonts w:asciiTheme="majorHAnsi" w:hAnsiTheme="majorHAnsi"/>
        </w:rPr>
        <w:t>, graffiti, itp.)</w:t>
      </w:r>
    </w:p>
    <w:p w14:paraId="7EEDCA30" w14:textId="77777777" w:rsidR="00A20817" w:rsidRPr="008211E7" w:rsidRDefault="00A20817" w:rsidP="008211E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przechowywanie i gospodarowanie kluczami do budynków i pomieszczeń oraz prowadzenie stosownej ewidencji;</w:t>
      </w:r>
    </w:p>
    <w:p w14:paraId="78CE419A" w14:textId="68468894" w:rsidR="006259BE" w:rsidRDefault="006259BE" w:rsidP="008211E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wykonywanie </w:t>
      </w:r>
      <w:r w:rsidR="00DC1D16">
        <w:rPr>
          <w:rFonts w:asciiTheme="majorHAnsi" w:hAnsiTheme="majorHAnsi"/>
        </w:rPr>
        <w:t xml:space="preserve">dodatkowych obowiązków określonych w tabelach </w:t>
      </w:r>
      <w:r w:rsidR="00034F4E">
        <w:rPr>
          <w:rFonts w:asciiTheme="majorHAnsi" w:hAnsiTheme="majorHAnsi"/>
        </w:rPr>
        <w:t>dotyczących poszczególnych</w:t>
      </w:r>
      <w:r w:rsidR="00DC1D16">
        <w:rPr>
          <w:rFonts w:asciiTheme="majorHAnsi" w:hAnsiTheme="majorHAnsi"/>
        </w:rPr>
        <w:t xml:space="preserve"> posterunków;</w:t>
      </w:r>
    </w:p>
    <w:p w14:paraId="03727DC4" w14:textId="74F27299" w:rsidR="00A20817" w:rsidRPr="008211E7" w:rsidRDefault="00A20817" w:rsidP="008211E7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wykonanie różnych dodatkowych czynności lub prac niezbędnych do właściwego funkcjonowania wszelkich obiektów na danym posterunku</w:t>
      </w:r>
      <w:r w:rsidR="006259BE">
        <w:rPr>
          <w:rFonts w:asciiTheme="majorHAnsi" w:hAnsiTheme="majorHAnsi"/>
        </w:rPr>
        <w:t>,</w:t>
      </w:r>
    </w:p>
    <w:p w14:paraId="5A4F7216" w14:textId="0B5D73A9" w:rsidR="00A20817" w:rsidRDefault="00A20817" w:rsidP="006259BE">
      <w:pPr>
        <w:pStyle w:val="Akapitzlist"/>
        <w:numPr>
          <w:ilvl w:val="0"/>
          <w:numId w:val="27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6259BE">
        <w:rPr>
          <w:rFonts w:asciiTheme="majorHAnsi" w:hAnsiTheme="majorHAnsi"/>
        </w:rPr>
        <w:t>korzystanie z wody i energii elektrycznej udostępnionych przez Zamawiającego w celach związanych wyłącznie z realizacją usługi</w:t>
      </w:r>
      <w:r w:rsidR="004E36E7">
        <w:rPr>
          <w:rFonts w:asciiTheme="majorHAnsi" w:hAnsiTheme="majorHAnsi"/>
        </w:rPr>
        <w:t>.</w:t>
      </w:r>
    </w:p>
    <w:p w14:paraId="249C7C0C" w14:textId="77777777" w:rsidR="00A20817" w:rsidRPr="008211E7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8211E7">
        <w:rPr>
          <w:rFonts w:asciiTheme="majorHAnsi" w:hAnsiTheme="majorHAnsi"/>
          <w:b/>
        </w:rPr>
        <w:t xml:space="preserve">Obowiązki związane z realizowaniem ochrony w formie monitoringu posterunków i obiektów: </w:t>
      </w:r>
    </w:p>
    <w:p w14:paraId="224F9A86" w14:textId="18D31A99" w:rsidR="00A20817" w:rsidRPr="008211E7" w:rsidRDefault="00A20817" w:rsidP="00A20817">
      <w:pPr>
        <w:pStyle w:val="Akapitzlist"/>
        <w:spacing w:after="0"/>
        <w:ind w:left="284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Wykonawca w zakresie realizowania ochrony w formie monitoringu jest odpowiedzialny w</w:t>
      </w:r>
      <w:r w:rsidR="00045E89">
        <w:rPr>
          <w:rFonts w:asciiTheme="majorHAnsi" w:hAnsiTheme="majorHAnsi"/>
        </w:rPr>
        <w:t> </w:t>
      </w:r>
      <w:r w:rsidRPr="008211E7">
        <w:rPr>
          <w:rFonts w:asciiTheme="majorHAnsi" w:hAnsiTheme="majorHAnsi"/>
        </w:rPr>
        <w:t>szczególności za:</w:t>
      </w:r>
    </w:p>
    <w:p w14:paraId="62E7C910" w14:textId="6471AEBF" w:rsidR="00A20817" w:rsidRPr="008211E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 xml:space="preserve">zapewnienie monitorowania sygnałów emitowanych przez lokalne systemy alarmowe zainstalowane </w:t>
      </w:r>
      <w:r w:rsidR="00165332">
        <w:rPr>
          <w:rFonts w:asciiTheme="majorHAnsi" w:hAnsiTheme="majorHAnsi"/>
        </w:rPr>
        <w:t xml:space="preserve">na posterunkach lub </w:t>
      </w:r>
      <w:r w:rsidRPr="008211E7">
        <w:rPr>
          <w:rFonts w:asciiTheme="majorHAnsi" w:hAnsiTheme="majorHAnsi"/>
        </w:rPr>
        <w:t>obiektach Zamawiającego;</w:t>
      </w:r>
    </w:p>
    <w:p w14:paraId="71196877" w14:textId="05E7CA89" w:rsidR="00A20817" w:rsidRPr="008211E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systematyczne sprawdzanie poprawnoś</w:t>
      </w:r>
      <w:r w:rsidR="00100698">
        <w:rPr>
          <w:rFonts w:asciiTheme="majorHAnsi" w:hAnsiTheme="majorHAnsi"/>
        </w:rPr>
        <w:t>ci</w:t>
      </w:r>
      <w:r w:rsidRPr="008211E7">
        <w:rPr>
          <w:rFonts w:asciiTheme="majorHAnsi" w:hAnsiTheme="majorHAnsi"/>
        </w:rPr>
        <w:t xml:space="preserve"> działania zainstalowanych systemów alarmowych;</w:t>
      </w:r>
    </w:p>
    <w:p w14:paraId="76C98E85" w14:textId="53EBFA6F" w:rsidR="00A20817" w:rsidRPr="008211E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niezwłoczne przekazywanie Zamawiającemu informacji o wszelkich nieprawidłowościach i</w:t>
      </w:r>
      <w:r w:rsidR="0071017C">
        <w:rPr>
          <w:rFonts w:asciiTheme="majorHAnsi" w:hAnsiTheme="majorHAnsi"/>
        </w:rPr>
        <w:t> </w:t>
      </w:r>
      <w:r w:rsidRPr="008211E7">
        <w:rPr>
          <w:rFonts w:asciiTheme="majorHAnsi" w:hAnsiTheme="majorHAnsi"/>
        </w:rPr>
        <w:t>awariach systemów;</w:t>
      </w:r>
    </w:p>
    <w:p w14:paraId="2D6D76BC" w14:textId="77777777" w:rsidR="00A20817" w:rsidRPr="008211E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stałe przyjmowanie i weryfikowanie każdego sygnału alarmowego oraz w razie potrzeby wysłanie grupy interwencyjnej do monitorowanego obiektu;</w:t>
      </w:r>
    </w:p>
    <w:p w14:paraId="5B70CBDC" w14:textId="3FFA04AC" w:rsidR="00A20817" w:rsidRPr="008211E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wykonanie czynności przeglądów i konserwacji urządzeń z częstotliwością 2 razy w roku wraz z przygotowaniem i przekazaniem Zamawiającemu dokumentacji z tych przeglądów</w:t>
      </w:r>
      <w:r w:rsidR="008211E7">
        <w:rPr>
          <w:rFonts w:asciiTheme="majorHAnsi" w:hAnsiTheme="majorHAnsi"/>
        </w:rPr>
        <w:t xml:space="preserve"> (dokonywanie przeglądów odbywać się będzie w obecności pracownika Zamawiającego).</w:t>
      </w:r>
    </w:p>
    <w:p w14:paraId="11498E4B" w14:textId="061737E4" w:rsidR="00A2081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lastRenderedPageBreak/>
        <w:t>niezwłoczne powiadomienie odpowiednich służb publicznych, w szczególności Policji, Straży Pożarnej, Pogotowia Ratunkowego i osoby wyznaczonej przez Zamawiającego w przypadku stwierdzonego napadu, kradzieży, dewastacji itp.;</w:t>
      </w:r>
    </w:p>
    <w:p w14:paraId="638C86A8" w14:textId="2116B459" w:rsidR="003B44C7" w:rsidRDefault="003B44C7" w:rsidP="003B44C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niezwłoczne informowanie osoby wyznaczonej przez Zamawiającego oraz odpowiednich służb publicznych, w szczególności Policji, Straży Pożarnej, Pogotowia Ratunkowego</w:t>
      </w:r>
      <w:r>
        <w:rPr>
          <w:rFonts w:asciiTheme="majorHAnsi" w:hAnsiTheme="majorHAnsi"/>
        </w:rPr>
        <w:t>, Pogotowia Gazowego i innych jednostek dedykowanych do usuwania zagrożeń</w:t>
      </w:r>
      <w:r w:rsidRPr="008211E7">
        <w:rPr>
          <w:rFonts w:asciiTheme="majorHAnsi" w:hAnsiTheme="majorHAnsi"/>
        </w:rPr>
        <w:t xml:space="preserve"> w każdym przypadku wystąpienia zdarzeń i</w:t>
      </w:r>
      <w:r>
        <w:rPr>
          <w:rFonts w:asciiTheme="majorHAnsi" w:hAnsiTheme="majorHAnsi"/>
        </w:rPr>
        <w:t> </w:t>
      </w:r>
      <w:r w:rsidRPr="008211E7">
        <w:rPr>
          <w:rFonts w:asciiTheme="majorHAnsi" w:hAnsiTheme="majorHAnsi"/>
        </w:rPr>
        <w:t>nieprawidłowości zagrażających bezpieczeństwu mienia bądź osób tam przebywających</w:t>
      </w:r>
      <w:r>
        <w:rPr>
          <w:rFonts w:asciiTheme="majorHAnsi" w:hAnsiTheme="majorHAnsi"/>
        </w:rPr>
        <w:t>, w tym informowanie o w</w:t>
      </w:r>
      <w:r w:rsidRPr="008211E7">
        <w:rPr>
          <w:rFonts w:asciiTheme="majorHAnsi" w:hAnsiTheme="majorHAnsi"/>
        </w:rPr>
        <w:t>szelkich awariach (instalacji elektrycznej, wodnej i alarmowej)</w:t>
      </w:r>
      <w:r>
        <w:rPr>
          <w:rFonts w:asciiTheme="majorHAnsi" w:hAnsiTheme="majorHAnsi"/>
        </w:rPr>
        <w:t xml:space="preserve">; </w:t>
      </w:r>
    </w:p>
    <w:p w14:paraId="4DE47EC7" w14:textId="59E2BAF2" w:rsidR="00A20817" w:rsidRPr="008211E7" w:rsidRDefault="00A20817" w:rsidP="00A20817">
      <w:pPr>
        <w:pStyle w:val="Akapitzlist"/>
        <w:numPr>
          <w:ilvl w:val="0"/>
          <w:numId w:val="30"/>
        </w:numPr>
        <w:spacing w:before="240" w:after="0"/>
        <w:contextualSpacing w:val="0"/>
        <w:jc w:val="both"/>
        <w:rPr>
          <w:rFonts w:asciiTheme="majorHAnsi" w:hAnsiTheme="majorHAnsi"/>
        </w:rPr>
      </w:pPr>
      <w:r w:rsidRPr="008211E7">
        <w:rPr>
          <w:rFonts w:asciiTheme="majorHAnsi" w:hAnsiTheme="majorHAnsi"/>
        </w:rPr>
        <w:t>współdziałanie z ubezpieczycielem majątku i Zamawiającym przy szacowaniu szkód</w:t>
      </w:r>
      <w:r w:rsidR="003B0A1B">
        <w:rPr>
          <w:rFonts w:asciiTheme="majorHAnsi" w:hAnsiTheme="majorHAnsi"/>
        </w:rPr>
        <w:t>.</w:t>
      </w:r>
    </w:p>
    <w:p w14:paraId="51E08696" w14:textId="77777777" w:rsidR="00A20817" w:rsidRPr="009047E2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9047E2">
        <w:rPr>
          <w:rFonts w:asciiTheme="majorHAnsi" w:hAnsiTheme="majorHAnsi"/>
          <w:b/>
        </w:rPr>
        <w:t xml:space="preserve">Obowiązki związane z realizowaniem ochrony w formie grupy interwencyjnej: </w:t>
      </w:r>
    </w:p>
    <w:p w14:paraId="2D9810B8" w14:textId="77777777" w:rsidR="00A20817" w:rsidRPr="00A20817" w:rsidRDefault="00A20817" w:rsidP="002262D3">
      <w:pPr>
        <w:pStyle w:val="Akapitzlist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color w:val="0070C0"/>
        </w:rPr>
      </w:pPr>
      <w:r w:rsidRPr="009047E2">
        <w:rPr>
          <w:rFonts w:asciiTheme="majorHAnsi" w:hAnsiTheme="majorHAnsi"/>
        </w:rPr>
        <w:t>skuteczne zapewnienie wsparcia ochrony posterunków lub obiektów;</w:t>
      </w:r>
    </w:p>
    <w:p w14:paraId="3DC62FB8" w14:textId="4FB3F168" w:rsidR="00A20817" w:rsidRPr="009047E2" w:rsidRDefault="00A20817" w:rsidP="002262D3">
      <w:pPr>
        <w:pStyle w:val="Akapitzlist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 w:rsidRPr="009047E2">
        <w:rPr>
          <w:rFonts w:asciiTheme="majorHAnsi" w:hAnsiTheme="majorHAnsi"/>
        </w:rPr>
        <w:t>realizowanie działań w składzie co najmniej dwuosobowym przez kwalifikowanych pracowników ochrony fizycznej</w:t>
      </w:r>
      <w:r w:rsidR="009047E2" w:rsidRPr="009047E2">
        <w:rPr>
          <w:rFonts w:asciiTheme="majorHAnsi" w:hAnsiTheme="majorHAnsi"/>
        </w:rPr>
        <w:t xml:space="preserve"> wyposażonych w środki przymusu bezpośredniego</w:t>
      </w:r>
      <w:r w:rsidRPr="009047E2">
        <w:rPr>
          <w:rFonts w:asciiTheme="majorHAnsi" w:hAnsiTheme="majorHAnsi"/>
        </w:rPr>
        <w:t>;</w:t>
      </w:r>
    </w:p>
    <w:p w14:paraId="77218D9E" w14:textId="00E9E970" w:rsidR="00A20817" w:rsidRPr="00592DED" w:rsidRDefault="00A20817" w:rsidP="002262D3">
      <w:pPr>
        <w:pStyle w:val="Akapitzlist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</w:rPr>
      </w:pPr>
      <w:r w:rsidRPr="00592DED">
        <w:rPr>
          <w:rFonts w:asciiTheme="majorHAnsi" w:hAnsiTheme="majorHAnsi"/>
        </w:rPr>
        <w:t>wykonanie dojazdu w czasie nieprzekraczającym czasu określonego w tabelach. Czas dojazdu grupy interwencyjnej będzie liczony od chwili wezwania</w:t>
      </w:r>
      <w:r w:rsidR="009047E2" w:rsidRPr="00592DED">
        <w:rPr>
          <w:rFonts w:asciiTheme="majorHAnsi" w:hAnsiTheme="majorHAnsi"/>
        </w:rPr>
        <w:t>, tj. telefonu wykonanego przez pracownika</w:t>
      </w:r>
      <w:r w:rsidRPr="00592DED">
        <w:rPr>
          <w:rFonts w:asciiTheme="majorHAnsi" w:hAnsiTheme="majorHAnsi"/>
        </w:rPr>
        <w:t xml:space="preserve"> </w:t>
      </w:r>
      <w:r w:rsidR="00D43518">
        <w:rPr>
          <w:rFonts w:asciiTheme="majorHAnsi" w:hAnsiTheme="majorHAnsi"/>
        </w:rPr>
        <w:t xml:space="preserve">ochrony </w:t>
      </w:r>
      <w:r w:rsidRPr="00592DED">
        <w:rPr>
          <w:rFonts w:asciiTheme="majorHAnsi" w:hAnsiTheme="majorHAnsi"/>
        </w:rPr>
        <w:t xml:space="preserve">lub załączenia alarmu (w przypadku nieruchomości podlegającej ochronie w formie stałej obecności pracownika ochrony na posterunku oraz w formie monitoringu czas reakcji będzie liczony od </w:t>
      </w:r>
      <w:r w:rsidR="002255CA">
        <w:rPr>
          <w:rFonts w:asciiTheme="majorHAnsi" w:hAnsiTheme="majorHAnsi"/>
        </w:rPr>
        <w:t>sygnału przesłanego wcześniej</w:t>
      </w:r>
      <w:r w:rsidRPr="00592DED">
        <w:rPr>
          <w:rFonts w:asciiTheme="majorHAnsi" w:hAnsiTheme="majorHAnsi"/>
        </w:rPr>
        <w:t>).</w:t>
      </w:r>
    </w:p>
    <w:p w14:paraId="5D42D631" w14:textId="77777777" w:rsidR="00A20817" w:rsidRPr="007570F0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7570F0">
        <w:rPr>
          <w:rFonts w:asciiTheme="majorHAnsi" w:hAnsiTheme="majorHAnsi"/>
          <w:b/>
        </w:rPr>
        <w:t>Uprawnienia Zamawiającego:</w:t>
      </w:r>
    </w:p>
    <w:p w14:paraId="681FEFF0" w14:textId="2BE0D393" w:rsidR="00A20817" w:rsidRDefault="00A20817" w:rsidP="00FB6BE3">
      <w:pPr>
        <w:pStyle w:val="Akapitzlist"/>
        <w:numPr>
          <w:ilvl w:val="0"/>
          <w:numId w:val="21"/>
        </w:numPr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>kontrola i nadzór nad wykonywaniem usługi ochrony, w tym wezwanie Wykonawcy lub pracowników odpowiedzialnych na wykonywanie usługi do udzielenia wyjaśnień oraz przekazania informacji;</w:t>
      </w:r>
    </w:p>
    <w:p w14:paraId="712DB9DF" w14:textId="6B870945" w:rsidR="00FB6BE3" w:rsidRPr="007570F0" w:rsidRDefault="00FB6BE3" w:rsidP="006838EE">
      <w:pPr>
        <w:pStyle w:val="Akapitzlist"/>
        <w:numPr>
          <w:ilvl w:val="0"/>
          <w:numId w:val="21"/>
        </w:numPr>
        <w:ind w:left="567" w:hanging="28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żądanie w każdym czasie wglądu do dokumentów związanych ze świadczeniem usługi ochrony (niezależnie od obowiązku przekazania informacji zgodnie z zasadami określonymi w ust. 4),</w:t>
      </w:r>
    </w:p>
    <w:p w14:paraId="39DBE3F2" w14:textId="1D794565" w:rsidR="00C0231C" w:rsidRPr="00943576" w:rsidRDefault="00A20817" w:rsidP="00943576">
      <w:pPr>
        <w:pStyle w:val="Akapitzlist"/>
        <w:numPr>
          <w:ilvl w:val="0"/>
          <w:numId w:val="21"/>
        </w:numPr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żądanie zmiany </w:t>
      </w:r>
      <w:r w:rsidRPr="00C0231C">
        <w:rPr>
          <w:rFonts w:asciiTheme="majorHAnsi" w:hAnsiTheme="majorHAnsi"/>
        </w:rPr>
        <w:t xml:space="preserve">osoby skierowanej do realizacji usługi ochrony fizycznej </w:t>
      </w:r>
      <w:r w:rsidRPr="00943576">
        <w:rPr>
          <w:rFonts w:asciiTheme="majorHAnsi" w:hAnsiTheme="majorHAnsi"/>
        </w:rPr>
        <w:t xml:space="preserve">realizowanej </w:t>
      </w:r>
      <w:r w:rsidR="00C0231C">
        <w:rPr>
          <w:rFonts w:asciiTheme="majorHAnsi" w:hAnsiTheme="majorHAnsi"/>
        </w:rPr>
        <w:t xml:space="preserve">na posterunkach </w:t>
      </w:r>
      <w:r w:rsidRPr="00C0231C">
        <w:rPr>
          <w:rFonts w:asciiTheme="majorHAnsi" w:hAnsiTheme="majorHAnsi"/>
        </w:rPr>
        <w:t xml:space="preserve">w </w:t>
      </w:r>
      <w:r w:rsidRPr="00943576">
        <w:rPr>
          <w:rFonts w:asciiTheme="majorHAnsi" w:hAnsiTheme="majorHAnsi"/>
        </w:rPr>
        <w:t>przypadku rażącego naruszenia</w:t>
      </w:r>
      <w:r w:rsidRPr="00C0231C">
        <w:rPr>
          <w:rFonts w:asciiTheme="majorHAnsi" w:hAnsiTheme="majorHAnsi"/>
        </w:rPr>
        <w:t xml:space="preserve"> obowiązku</w:t>
      </w:r>
      <w:r w:rsidRPr="007570F0">
        <w:rPr>
          <w:rFonts w:asciiTheme="majorHAnsi" w:hAnsiTheme="majorHAnsi"/>
        </w:rPr>
        <w:t xml:space="preserve"> przez tę osobę</w:t>
      </w:r>
      <w:r w:rsidR="00C0231C">
        <w:rPr>
          <w:rFonts w:asciiTheme="majorHAnsi" w:hAnsiTheme="majorHAnsi"/>
        </w:rPr>
        <w:t xml:space="preserve"> lub </w:t>
      </w:r>
      <w:r w:rsidR="004C623A">
        <w:rPr>
          <w:rFonts w:asciiTheme="majorHAnsi" w:hAnsiTheme="majorHAnsi"/>
        </w:rPr>
        <w:t>dwu</w:t>
      </w:r>
      <w:r w:rsidR="00C0231C">
        <w:rPr>
          <w:rFonts w:asciiTheme="majorHAnsi" w:hAnsiTheme="majorHAnsi"/>
        </w:rPr>
        <w:t>krotnego naruszenia obowiązków przez tę osobę;</w:t>
      </w:r>
    </w:p>
    <w:p w14:paraId="63497033" w14:textId="305F6F3B" w:rsidR="00A20817" w:rsidRPr="007570F0" w:rsidRDefault="00A20817" w:rsidP="00943576">
      <w:pPr>
        <w:pStyle w:val="Akapitzlist"/>
        <w:numPr>
          <w:ilvl w:val="0"/>
          <w:numId w:val="21"/>
        </w:numPr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w przypadku podejrzenia spożycia alkoholu, użycia środków odurzających lub innych </w:t>
      </w:r>
      <w:r w:rsidRPr="00943576">
        <w:rPr>
          <w:rFonts w:asciiTheme="majorHAnsi" w:hAnsiTheme="majorHAnsi"/>
        </w:rPr>
        <w:t xml:space="preserve">substancji uniemożliwiających prawidłowe wykonywanie obowiązków - </w:t>
      </w:r>
      <w:r w:rsidRPr="007570F0">
        <w:rPr>
          <w:rFonts w:asciiTheme="majorHAnsi" w:hAnsiTheme="majorHAnsi"/>
        </w:rPr>
        <w:t>wezwania odpowiednich służb w</w:t>
      </w:r>
      <w:r w:rsidR="00E844E3">
        <w:rPr>
          <w:rFonts w:asciiTheme="majorHAnsi" w:hAnsiTheme="majorHAnsi"/>
        </w:rPr>
        <w:t> </w:t>
      </w:r>
      <w:r w:rsidRPr="007570F0">
        <w:rPr>
          <w:rFonts w:asciiTheme="majorHAnsi" w:hAnsiTheme="majorHAnsi"/>
        </w:rPr>
        <w:t xml:space="preserve">celu podjęcia działań polegających na stwierdzeniu spożycia/zażycia </w:t>
      </w:r>
      <w:r w:rsidR="00A40487">
        <w:rPr>
          <w:rFonts w:asciiTheme="majorHAnsi" w:hAnsiTheme="majorHAnsi"/>
        </w:rPr>
        <w:t>substancji.</w:t>
      </w:r>
    </w:p>
    <w:p w14:paraId="13624A9E" w14:textId="77777777" w:rsidR="00A20817" w:rsidRPr="007570F0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284"/>
        <w:contextualSpacing w:val="0"/>
        <w:jc w:val="both"/>
        <w:rPr>
          <w:rFonts w:asciiTheme="majorHAnsi" w:hAnsiTheme="majorHAnsi"/>
          <w:b/>
        </w:rPr>
      </w:pPr>
      <w:r w:rsidRPr="007570F0">
        <w:rPr>
          <w:rFonts w:asciiTheme="majorHAnsi" w:hAnsiTheme="majorHAnsi"/>
          <w:b/>
        </w:rPr>
        <w:t>Obowiązki Zamawiającego:</w:t>
      </w:r>
    </w:p>
    <w:p w14:paraId="3CD54D11" w14:textId="616272CA" w:rsidR="00A20817" w:rsidRPr="007570F0" w:rsidRDefault="00A20817" w:rsidP="00A20817">
      <w:pPr>
        <w:pStyle w:val="Akapitzlist"/>
        <w:numPr>
          <w:ilvl w:val="0"/>
          <w:numId w:val="23"/>
        </w:numPr>
        <w:spacing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>udostępnienie pomieszczenia socjalnego, sprzętu gaśniczego oraz możliwości korzystania z</w:t>
      </w:r>
      <w:r w:rsidR="00AF3964">
        <w:rPr>
          <w:rFonts w:asciiTheme="majorHAnsi" w:hAnsiTheme="majorHAnsi"/>
        </w:rPr>
        <w:t> </w:t>
      </w:r>
      <w:r w:rsidRPr="007570F0">
        <w:rPr>
          <w:rFonts w:asciiTheme="majorHAnsi" w:hAnsiTheme="majorHAnsi"/>
        </w:rPr>
        <w:t>energii elektrycznej i wody w celach związanych z realizacją umowy;</w:t>
      </w:r>
    </w:p>
    <w:p w14:paraId="5DFA4B75" w14:textId="77777777" w:rsidR="00A20817" w:rsidRPr="007570F0" w:rsidRDefault="00A20817" w:rsidP="00A20817">
      <w:pPr>
        <w:pStyle w:val="Akapitzlist"/>
        <w:numPr>
          <w:ilvl w:val="0"/>
          <w:numId w:val="23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>dbanie o należyty stan zabezpieczeń, oświetlenia, zamknięć budynków i budowli;</w:t>
      </w:r>
    </w:p>
    <w:p w14:paraId="662DAFE1" w14:textId="76A15BC4" w:rsidR="00A20817" w:rsidRPr="007570F0" w:rsidRDefault="00A20817" w:rsidP="00A20817">
      <w:pPr>
        <w:pStyle w:val="Akapitzlist"/>
        <w:numPr>
          <w:ilvl w:val="0"/>
          <w:numId w:val="23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>przekazywanie Wykonawcy informacji o sytuacjach zwiększających ryzyko powstania szkody w</w:t>
      </w:r>
      <w:r w:rsidR="00620EC9">
        <w:rPr>
          <w:rFonts w:asciiTheme="majorHAnsi" w:hAnsiTheme="majorHAnsi"/>
        </w:rPr>
        <w:t> </w:t>
      </w:r>
      <w:r w:rsidRPr="007570F0">
        <w:rPr>
          <w:rFonts w:asciiTheme="majorHAnsi" w:hAnsiTheme="majorHAnsi"/>
        </w:rPr>
        <w:t>mieniu podlegającym ochronie;</w:t>
      </w:r>
    </w:p>
    <w:p w14:paraId="01C1258E" w14:textId="77777777" w:rsidR="00A20817" w:rsidRPr="007570F0" w:rsidRDefault="00A20817" w:rsidP="00A20817">
      <w:pPr>
        <w:pStyle w:val="Akapitzlist"/>
        <w:numPr>
          <w:ilvl w:val="0"/>
          <w:numId w:val="23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przekazanie Wykonawcy w dniu zawarcia umowy informacji dotyczących obowiązujących regulaminów organizacyjnych, bhp, </w:t>
      </w:r>
      <w:proofErr w:type="spellStart"/>
      <w:r w:rsidRPr="007570F0">
        <w:rPr>
          <w:rFonts w:asciiTheme="majorHAnsi" w:hAnsiTheme="majorHAnsi"/>
        </w:rPr>
        <w:t>ppoż</w:t>
      </w:r>
      <w:proofErr w:type="spellEnd"/>
      <w:r w:rsidRPr="007570F0">
        <w:rPr>
          <w:rFonts w:asciiTheme="majorHAnsi" w:hAnsiTheme="majorHAnsi"/>
        </w:rPr>
        <w:t xml:space="preserve"> itp.;</w:t>
      </w:r>
    </w:p>
    <w:p w14:paraId="69CA71C1" w14:textId="77777777" w:rsidR="00A20817" w:rsidRPr="007570F0" w:rsidRDefault="00A20817" w:rsidP="00A20817">
      <w:pPr>
        <w:pStyle w:val="Akapitzlist"/>
        <w:numPr>
          <w:ilvl w:val="0"/>
          <w:numId w:val="23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lastRenderedPageBreak/>
        <w:t>przekazanie Wykonawcy informacji o pracownikach lub innych osobach uprawnionych przez Zamawiającego do przebywania na nieruchomości podlegającej ochronie;</w:t>
      </w:r>
    </w:p>
    <w:p w14:paraId="167AE9A9" w14:textId="067838FA" w:rsidR="00A20817" w:rsidRPr="00740D2E" w:rsidRDefault="00A20817" w:rsidP="00A20817">
      <w:pPr>
        <w:pStyle w:val="Akapitzlist"/>
        <w:numPr>
          <w:ilvl w:val="0"/>
          <w:numId w:val="23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40D2E">
        <w:rPr>
          <w:rFonts w:asciiTheme="majorHAnsi" w:hAnsiTheme="majorHAnsi"/>
        </w:rPr>
        <w:t xml:space="preserve">przekazanie Wykonawcy wezwania do </w:t>
      </w:r>
      <w:r w:rsidR="00740D2E" w:rsidRPr="00740D2E">
        <w:rPr>
          <w:rFonts w:asciiTheme="majorHAnsi" w:hAnsiTheme="majorHAnsi"/>
        </w:rPr>
        <w:t xml:space="preserve">delegowania </w:t>
      </w:r>
      <w:r w:rsidRPr="00740D2E">
        <w:rPr>
          <w:rFonts w:asciiTheme="majorHAnsi" w:hAnsiTheme="majorHAnsi"/>
        </w:rPr>
        <w:t xml:space="preserve">dodatkowego pracownika na posterunku nr </w:t>
      </w:r>
      <w:r w:rsidR="00740D2E" w:rsidRPr="00740D2E">
        <w:rPr>
          <w:rFonts w:asciiTheme="majorHAnsi" w:hAnsiTheme="majorHAnsi"/>
        </w:rPr>
        <w:t>7</w:t>
      </w:r>
      <w:r w:rsidRPr="00740D2E">
        <w:rPr>
          <w:rFonts w:asciiTheme="majorHAnsi" w:hAnsiTheme="majorHAnsi"/>
        </w:rPr>
        <w:t xml:space="preserve"> w terminie co najmniej 14 dni poprzedzających rozpoczęcie ochrony</w:t>
      </w:r>
      <w:r w:rsidR="000A0C72" w:rsidRPr="00740D2E">
        <w:rPr>
          <w:rFonts w:asciiTheme="majorHAnsi" w:hAnsiTheme="majorHAnsi"/>
        </w:rPr>
        <w:t>;</w:t>
      </w:r>
    </w:p>
    <w:p w14:paraId="7303DCC8" w14:textId="6DEBFDC9" w:rsidR="00F84CAF" w:rsidRDefault="000A0C72" w:rsidP="00F84CAF">
      <w:pPr>
        <w:pStyle w:val="Akapitzlist"/>
        <w:numPr>
          <w:ilvl w:val="0"/>
          <w:numId w:val="23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F84CAF">
        <w:rPr>
          <w:rFonts w:asciiTheme="majorHAnsi" w:hAnsiTheme="majorHAnsi"/>
        </w:rPr>
        <w:t>wraz z podmiotem</w:t>
      </w:r>
      <w:r w:rsidRPr="00407519">
        <w:rPr>
          <w:rFonts w:asciiTheme="majorHAnsi" w:hAnsiTheme="majorHAnsi"/>
        </w:rPr>
        <w:t xml:space="preserve"> aktualnie świadczącym usługę ochrony przeszkolenie pracowników Wykonawcy</w:t>
      </w:r>
      <w:r w:rsidRPr="00D30301">
        <w:rPr>
          <w:rFonts w:asciiTheme="majorHAnsi" w:hAnsiTheme="majorHAnsi"/>
        </w:rPr>
        <w:t>, o których mowa w ust. 5.</w:t>
      </w:r>
      <w:r w:rsidRPr="009D1DE7">
        <w:rPr>
          <w:rFonts w:asciiTheme="majorHAnsi" w:hAnsiTheme="majorHAnsi"/>
        </w:rPr>
        <w:t xml:space="preserve"> </w:t>
      </w:r>
      <w:r w:rsidRPr="005239A4">
        <w:rPr>
          <w:rFonts w:asciiTheme="majorHAnsi" w:hAnsiTheme="majorHAnsi"/>
        </w:rPr>
        <w:t xml:space="preserve">Termin szkolenia zostanie uzgodniony pomiędzy Zamawiającym i Wykonawcą. Szkolenie odbędzie się min. 3 dni przed rozpoczęciem świadczenia usługi. Odbycie szkolenia zostanie potwierdzone protokołem. </w:t>
      </w:r>
    </w:p>
    <w:p w14:paraId="117406E0" w14:textId="75F9FA5B" w:rsidR="00F84CAF" w:rsidRPr="00F84CAF" w:rsidRDefault="00F84CAF" w:rsidP="004317C5">
      <w:pPr>
        <w:pStyle w:val="Akapitzlist"/>
        <w:spacing w:before="240" w:after="0"/>
        <w:ind w:left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Przy pierwszym przeszkoleniu pracowników Wykonawcy Zamawiający wymaga obecności Koordynatora ochrony lub innej osoby ze strony Wykonawcy, która w przypadku zmian personalnych </w:t>
      </w:r>
      <w:r w:rsidR="00407519">
        <w:rPr>
          <w:rFonts w:asciiTheme="majorHAnsi" w:hAnsiTheme="majorHAnsi"/>
        </w:rPr>
        <w:t xml:space="preserve">następujących w trakcie realizacji zamówienia będzie odpowiedzialna za przeszkolenie nowych pracowników ochrony. </w:t>
      </w:r>
    </w:p>
    <w:p w14:paraId="0462BC22" w14:textId="77777777" w:rsidR="00A20817" w:rsidRPr="007570F0" w:rsidRDefault="00A20817" w:rsidP="00A20817">
      <w:pPr>
        <w:pStyle w:val="Akapitzlist"/>
        <w:numPr>
          <w:ilvl w:val="0"/>
          <w:numId w:val="20"/>
        </w:numPr>
        <w:spacing w:before="240" w:after="0"/>
        <w:ind w:left="284" w:hanging="426"/>
        <w:contextualSpacing w:val="0"/>
        <w:jc w:val="both"/>
        <w:rPr>
          <w:rFonts w:asciiTheme="majorHAnsi" w:hAnsiTheme="majorHAnsi"/>
          <w:b/>
        </w:rPr>
      </w:pPr>
      <w:r w:rsidRPr="007570F0">
        <w:rPr>
          <w:rFonts w:asciiTheme="majorHAnsi" w:hAnsiTheme="majorHAnsi"/>
          <w:b/>
        </w:rPr>
        <w:t>Dodatkowe informacje:</w:t>
      </w:r>
    </w:p>
    <w:p w14:paraId="5AD81F9E" w14:textId="7C44F8C0" w:rsidR="00A20817" w:rsidRPr="00D869C5" w:rsidRDefault="00D14D99" w:rsidP="00620EC9">
      <w:pPr>
        <w:pStyle w:val="Akapitzlist"/>
        <w:numPr>
          <w:ilvl w:val="0"/>
          <w:numId w:val="22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posterunki i </w:t>
      </w:r>
      <w:r w:rsidR="00A20817" w:rsidRPr="00D869C5">
        <w:rPr>
          <w:rFonts w:asciiTheme="majorHAnsi" w:hAnsiTheme="majorHAnsi"/>
        </w:rPr>
        <w:t xml:space="preserve">obiekty objęte zakresem niniejszego zamówienia nie podlegają obowiązkowej ochronie w rozumieniu art. 5 ust. 1 ustawy z dnia </w:t>
      </w:r>
      <w:r w:rsidR="00D869C5" w:rsidRPr="00D869C5">
        <w:rPr>
          <w:rFonts w:asciiTheme="majorHAnsi" w:hAnsiTheme="majorHAnsi"/>
        </w:rPr>
        <w:t>22 sierpnia 1997 r.</w:t>
      </w:r>
      <w:r w:rsidR="00D869C5">
        <w:rPr>
          <w:rFonts w:asciiTheme="majorHAnsi" w:hAnsiTheme="majorHAnsi"/>
        </w:rPr>
        <w:t xml:space="preserve"> </w:t>
      </w:r>
      <w:r w:rsidR="00A20817" w:rsidRPr="00D869C5">
        <w:rPr>
          <w:rFonts w:asciiTheme="majorHAnsi" w:hAnsiTheme="majorHAnsi"/>
        </w:rPr>
        <w:t xml:space="preserve">o ochronie osób i mienia </w:t>
      </w:r>
      <w:hyperlink r:id="rId8" w:history="1">
        <w:r w:rsidR="00A20817" w:rsidRPr="00D869C5">
          <w:rPr>
            <w:rFonts w:asciiTheme="majorHAnsi" w:hAnsiTheme="majorHAnsi"/>
          </w:rPr>
          <w:t>(</w:t>
        </w:r>
        <w:proofErr w:type="spellStart"/>
        <w:r w:rsidR="007570F0" w:rsidRPr="00D869C5">
          <w:rPr>
            <w:rFonts w:asciiTheme="majorHAnsi" w:hAnsiTheme="majorHAnsi"/>
          </w:rPr>
          <w:t>t.j</w:t>
        </w:r>
        <w:proofErr w:type="spellEnd"/>
        <w:r w:rsidR="007570F0" w:rsidRPr="00D869C5">
          <w:rPr>
            <w:rFonts w:asciiTheme="majorHAnsi" w:hAnsiTheme="majorHAnsi"/>
          </w:rPr>
          <w:t>. Dz.U. z</w:t>
        </w:r>
        <w:r w:rsidR="00E6523D">
          <w:rPr>
            <w:rFonts w:asciiTheme="majorHAnsi" w:hAnsiTheme="majorHAnsi"/>
          </w:rPr>
          <w:t> </w:t>
        </w:r>
        <w:r w:rsidR="007570F0" w:rsidRPr="00D869C5">
          <w:rPr>
            <w:rFonts w:asciiTheme="majorHAnsi" w:hAnsiTheme="majorHAnsi"/>
          </w:rPr>
          <w:t>2020 r. poz. 838</w:t>
        </w:r>
        <w:r w:rsidR="00A20817" w:rsidRPr="00D869C5">
          <w:rPr>
            <w:rFonts w:asciiTheme="majorHAnsi" w:hAnsiTheme="majorHAnsi"/>
          </w:rPr>
          <w:t>)</w:t>
        </w:r>
      </w:hyperlink>
      <w:r w:rsidR="00A20817" w:rsidRPr="00D869C5">
        <w:rPr>
          <w:rFonts w:asciiTheme="majorHAnsi" w:hAnsiTheme="majorHAnsi"/>
        </w:rPr>
        <w:t>;</w:t>
      </w:r>
    </w:p>
    <w:p w14:paraId="3041E43D" w14:textId="77777777" w:rsidR="00A20817" w:rsidRPr="007570F0" w:rsidRDefault="00A20817" w:rsidP="00620EC9">
      <w:pPr>
        <w:pStyle w:val="Akapitzlist"/>
        <w:numPr>
          <w:ilvl w:val="0"/>
          <w:numId w:val="22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w związku z charakterem obowiązków na nieruchomości podlegającej ochronie Wykonawca, kierując do pracy pracowników ochrony o orzeczonym stopniu niepełnosprawności, powinien uwzględnić charakter wykonywanych zadań (m.in. systematyczne patrolowanie nieruchomości, konieczność podejmowania szybkiej interwencji w przypadku wystąpienia zagrożenia) tak, aby niepełnosprawność nie stała na przeszkodzie należytemu wykonaniu powierzonych obowiązków. </w:t>
      </w:r>
    </w:p>
    <w:p w14:paraId="6ADDCAF4" w14:textId="77777777" w:rsidR="00A20817" w:rsidRPr="007570F0" w:rsidRDefault="00A20817" w:rsidP="00620EC9">
      <w:pPr>
        <w:pStyle w:val="Akapitzlist"/>
        <w:numPr>
          <w:ilvl w:val="0"/>
          <w:numId w:val="22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istnieje możliwość świadczenia usługi ochrony na posterunkach lub obiektach o dużej powierzchni przy użyciu samochodu lub innego środka transportu. </w:t>
      </w:r>
    </w:p>
    <w:p w14:paraId="59BFE7D4" w14:textId="4E4EB8E4" w:rsidR="00A20817" w:rsidRPr="007570F0" w:rsidRDefault="00A20817" w:rsidP="00620EC9">
      <w:pPr>
        <w:pStyle w:val="Akapitzlist"/>
        <w:numPr>
          <w:ilvl w:val="0"/>
          <w:numId w:val="22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>na posterunkach i obiektach Wykonawca będzie obsługiwał istniejące systemy monitoringu/alarmu (Wykonawca nie jest zobowiązany do zainstalowania swoich systemów).</w:t>
      </w:r>
    </w:p>
    <w:p w14:paraId="322D8D27" w14:textId="79ED3499" w:rsidR="00A20817" w:rsidRDefault="00A20817" w:rsidP="00620EC9">
      <w:pPr>
        <w:pStyle w:val="Akapitzlist"/>
        <w:numPr>
          <w:ilvl w:val="0"/>
          <w:numId w:val="22"/>
        </w:numPr>
        <w:spacing w:before="240" w:after="0"/>
        <w:ind w:left="567" w:hanging="283"/>
        <w:contextualSpacing w:val="0"/>
        <w:jc w:val="both"/>
        <w:rPr>
          <w:rFonts w:asciiTheme="majorHAnsi" w:hAnsiTheme="majorHAnsi"/>
        </w:rPr>
      </w:pPr>
      <w:r w:rsidRPr="007570F0">
        <w:rPr>
          <w:rFonts w:asciiTheme="majorHAnsi" w:hAnsiTheme="majorHAnsi"/>
        </w:rPr>
        <w:t xml:space="preserve">Zamawiający podkreśla, że w przypadku posterunku „Pracownia pszczelarska” istnieje podwyższone ryzyko użądlenia przez pszczoły, w związku z czym Wykonawca nie powinien kierować do pracy osób uczulonych na jad pszczeli. </w:t>
      </w:r>
    </w:p>
    <w:p w14:paraId="5E6ABBA8" w14:textId="2590344D" w:rsidR="00314821" w:rsidRDefault="00A20817" w:rsidP="00A05768">
      <w:pPr>
        <w:pStyle w:val="Akapitzlist"/>
        <w:numPr>
          <w:ilvl w:val="0"/>
          <w:numId w:val="20"/>
        </w:numPr>
        <w:spacing w:before="240" w:after="0"/>
        <w:ind w:left="284" w:hanging="426"/>
        <w:contextualSpacing w:val="0"/>
        <w:jc w:val="both"/>
      </w:pPr>
      <w:r w:rsidRPr="00E06599">
        <w:rPr>
          <w:rFonts w:asciiTheme="majorHAnsi" w:hAnsiTheme="majorHAnsi"/>
          <w:b/>
        </w:rPr>
        <w:t xml:space="preserve">System pracy, miejsce ochrony, szczegółowe wymagania dotyczące posterunków i obiektów </w:t>
      </w:r>
      <w:r w:rsidR="000616DE">
        <w:rPr>
          <w:rFonts w:asciiTheme="majorHAnsi" w:hAnsiTheme="majorHAnsi"/>
          <w:b/>
        </w:rPr>
        <w:t xml:space="preserve">oraz inne istotne informacje </w:t>
      </w:r>
      <w:r w:rsidRPr="00E06599">
        <w:rPr>
          <w:rFonts w:asciiTheme="majorHAnsi" w:hAnsiTheme="majorHAnsi"/>
          <w:b/>
        </w:rPr>
        <w:t>zostały zawarte w</w:t>
      </w:r>
      <w:r w:rsidR="00413D15" w:rsidRPr="00E06599">
        <w:rPr>
          <w:rFonts w:asciiTheme="majorHAnsi" w:hAnsiTheme="majorHAnsi"/>
          <w:b/>
        </w:rPr>
        <w:t xml:space="preserve"> poniższych tabelach.</w:t>
      </w:r>
    </w:p>
    <w:p w14:paraId="06EE06B4" w14:textId="08722245" w:rsidR="001E3223" w:rsidRDefault="001E3223" w:rsidP="00DE3CC2">
      <w:pPr>
        <w:pStyle w:val="Teksttreci0"/>
        <w:shd w:val="clear" w:color="auto" w:fill="auto"/>
        <w:sectPr w:rsidR="001E3223" w:rsidSect="0053501A">
          <w:headerReference w:type="default" r:id="rId9"/>
          <w:footerReference w:type="default" r:id="rId10"/>
          <w:pgSz w:w="11909" w:h="16840"/>
          <w:pgMar w:top="1126" w:right="1363" w:bottom="943" w:left="1047" w:header="0" w:footer="56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2E56442B" w14:textId="77777777" w:rsidTr="00314821">
        <w:trPr>
          <w:trHeight w:val="424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676339" w14:textId="524B48FB" w:rsidR="00314821" w:rsidRPr="00C127F4" w:rsidRDefault="00314821" w:rsidP="0031482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Posterunek nr 1</w:t>
            </w:r>
          </w:p>
        </w:tc>
      </w:tr>
      <w:tr w:rsidR="00B74105" w:rsidRPr="00C127F4" w14:paraId="419C7DF4" w14:textId="77777777" w:rsidTr="00B570B2">
        <w:trPr>
          <w:trHeight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E38F2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63B2" w14:textId="48EFB8AA" w:rsidR="00B74105" w:rsidRPr="00C127F4" w:rsidRDefault="00D05653" w:rsidP="00864BB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Posterunek pn. „Osada Pałacowa”, Skierniewice ul. Konstytucji 3 </w:t>
            </w:r>
            <w:r w:rsidRPr="008D7AF9">
              <w:rPr>
                <w:rFonts w:asciiTheme="majorHAnsi" w:hAnsiTheme="majorHAnsi"/>
                <w:sz w:val="20"/>
                <w:szCs w:val="20"/>
              </w:rPr>
              <w:t>Maja 1/3</w:t>
            </w:r>
            <w:r w:rsidR="008D7AF9" w:rsidRPr="008D7A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864B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5,2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ha</w:t>
            </w:r>
          </w:p>
        </w:tc>
      </w:tr>
      <w:tr w:rsidR="00B74105" w:rsidRPr="00C127F4" w14:paraId="71655855" w14:textId="77777777" w:rsidTr="00B570B2">
        <w:trPr>
          <w:trHeight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8CEC3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CF81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Zewnętrzny, obchodowy, wieloobiektowy, całoroczny</w:t>
            </w:r>
          </w:p>
        </w:tc>
      </w:tr>
      <w:tr w:rsidR="00B74105" w:rsidRPr="00C127F4" w14:paraId="11AD3D8C" w14:textId="77777777" w:rsidTr="00B570B2">
        <w:trPr>
          <w:trHeight w:val="10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B83A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72F2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robocze służba ochrony jest pełniona: od godz. 15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  <w:r w:rsidR="001753CF"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0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do godz. 7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  <w:r w:rsidR="001753CF"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0</w:t>
            </w:r>
            <w:r w:rsidR="008D4ACF"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dnia następnego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godz. 16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1C987AA5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wolne od pracy tzn. w soboty, niedziele i święta, służba ochrony jest pełniona od godz. 7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30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do godz. 7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30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dnia następnego</w:t>
            </w:r>
            <w:r w:rsidR="00BD6B71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7B68" w:rsidRPr="00C127F4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24.</w:t>
            </w:r>
          </w:p>
          <w:p w14:paraId="20A5BF6B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iCs/>
                <w:sz w:val="20"/>
                <w:szCs w:val="20"/>
              </w:rPr>
              <w:t>W godzinach pracy Instytutu posterunek nie wymaga ochrony, na portierni służbę pe</w:t>
            </w:r>
            <w:r w:rsidR="002864E2" w:rsidRPr="00C127F4">
              <w:rPr>
                <w:rFonts w:asciiTheme="majorHAnsi" w:hAnsiTheme="majorHAnsi"/>
                <w:iCs/>
                <w:sz w:val="20"/>
                <w:szCs w:val="20"/>
              </w:rPr>
              <w:t>łni etatowy pracownik Instytutu.</w:t>
            </w:r>
          </w:p>
        </w:tc>
      </w:tr>
      <w:tr w:rsidR="00B74105" w:rsidRPr="00C127F4" w14:paraId="2289A20E" w14:textId="77777777" w:rsidTr="00B570B2">
        <w:trPr>
          <w:trHeight w:val="2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ED6E3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90B1" w14:textId="77777777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</w:tc>
      </w:tr>
      <w:tr w:rsidR="00B74105" w:rsidRPr="00C127F4" w14:paraId="061AE630" w14:textId="77777777" w:rsidTr="00B570B2">
        <w:trPr>
          <w:trHeight w:val="12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F11" w14:textId="47817159" w:rsidR="00B74105" w:rsidRPr="00C127F4" w:rsidRDefault="006259BE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D05653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dodatkowe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A9B2" w14:textId="531B74C6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Do dodatkowych obowiązków pracownika ochrony należy również przyjmowanie i wydawanie kluczy, nadzór nad kompletnością kluczy po godzinach pracy</w:t>
            </w:r>
            <w:r w:rsidR="00A13CAC" w:rsidRPr="00C127F4">
              <w:rPr>
                <w:rFonts w:asciiTheme="majorHAnsi" w:hAnsiTheme="majorHAnsi"/>
                <w:sz w:val="20"/>
                <w:szCs w:val="20"/>
              </w:rPr>
              <w:t xml:space="preserve"> IO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, otwieranie i przymykanie bramy, włączanie i wyłączanie oświetlenia terenu oraz doświetlania roślin, kontrola temperatury w szklarniach, otwieranie i zamykanie wietrzników szklarniowych, </w:t>
            </w:r>
            <w:r w:rsidR="009F3F4D" w:rsidRPr="00C127F4">
              <w:rPr>
                <w:rFonts w:asciiTheme="majorHAnsi" w:hAnsiTheme="majorHAnsi"/>
                <w:sz w:val="20"/>
                <w:szCs w:val="20"/>
              </w:rPr>
              <w:t xml:space="preserve">reagowanie na silne wiatry/deszcze/śniegi i zamykanie systemu wietrzenia oraz zgłaszanie tego faktu pracownikom IO,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włączanie i wyłączanie systemu alarmowego w Pałacu oraz w innych miejscach, powiadamianie pracowników Instytutu w określonych sprawach.</w:t>
            </w:r>
            <w:r w:rsidR="00BD6B71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74105" w:rsidRPr="00C127F4" w14:paraId="39D95EB9" w14:textId="77777777" w:rsidTr="00B570B2">
        <w:trPr>
          <w:trHeight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D6EB7" w14:textId="5B751E7B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 w:rsidR="008B109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53ED" w14:textId="3CC3399B" w:rsidR="00B74105" w:rsidRPr="00C127F4" w:rsidRDefault="00D05653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Monitoring antywłamaniowy budynku Pałacu</w:t>
            </w:r>
            <w:r w:rsidR="00A45C6A" w:rsidRPr="00C127F4">
              <w:rPr>
                <w:rFonts w:asciiTheme="majorHAnsi" w:hAnsiTheme="majorHAnsi"/>
                <w:sz w:val="20"/>
                <w:szCs w:val="20"/>
              </w:rPr>
              <w:t>, Biblioteki, Oficyny II (Pracownia genetyki i hodowli roślin warzywnych)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poza godzinami pracy Instytutu</w:t>
            </w:r>
            <w:r w:rsidR="00442721" w:rsidRPr="00C127F4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151A42" w:rsidRPr="00C127F4" w14:paraId="15B916A2" w14:textId="77777777" w:rsidTr="00B570B2">
        <w:trPr>
          <w:trHeight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93653" w14:textId="46678CE4" w:rsidR="00151A42" w:rsidRPr="00C127F4" w:rsidRDefault="00151A42" w:rsidP="00B570B2">
            <w:pPr>
              <w:pStyle w:val="Inne0"/>
              <w:shd w:val="clear" w:color="auto" w:fill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0775" w14:textId="247C9993" w:rsidR="00151A42" w:rsidRPr="00C127F4" w:rsidRDefault="007A52DF" w:rsidP="00B570B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7A52DF">
              <w:rPr>
                <w:rFonts w:asciiTheme="majorHAnsi" w:hAnsiTheme="majorHAnsi"/>
                <w:sz w:val="20"/>
                <w:szCs w:val="20"/>
              </w:rPr>
              <w:t>do</w:t>
            </w:r>
            <w:r w:rsidR="00151A42" w:rsidRPr="007A52DF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>od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wezwania lub</w:t>
            </w:r>
            <w:r w:rsidR="00151A42" w:rsidRPr="007A52DF">
              <w:rPr>
                <w:rFonts w:asciiTheme="majorHAnsi" w:hAnsiTheme="majorHAnsi"/>
                <w:sz w:val="20"/>
                <w:szCs w:val="20"/>
              </w:rPr>
              <w:t xml:space="preserve"> wyemitowania</w:t>
            </w:r>
            <w:r w:rsidR="00151A42" w:rsidRPr="00C127F4">
              <w:rPr>
                <w:rFonts w:asciiTheme="majorHAnsi" w:hAnsiTheme="majorHAnsi"/>
                <w:sz w:val="20"/>
                <w:szCs w:val="20"/>
              </w:rPr>
              <w:t xml:space="preserve"> sygnału </w:t>
            </w:r>
            <w:r w:rsidR="00151A42" w:rsidRPr="00E239C3">
              <w:rPr>
                <w:rFonts w:asciiTheme="majorHAnsi" w:hAnsiTheme="majorHAnsi"/>
                <w:sz w:val="20"/>
                <w:szCs w:val="20"/>
              </w:rPr>
              <w:t xml:space="preserve">alarmowego </w:t>
            </w:r>
            <w:r w:rsidR="00151A42" w:rsidRPr="00E239C3">
              <w:rPr>
                <w:rFonts w:asciiTheme="majorHAnsi" w:hAnsiTheme="majorHAnsi"/>
                <w:color w:val="auto"/>
                <w:sz w:val="20"/>
                <w:szCs w:val="20"/>
              </w:rPr>
              <w:t>przez lokalny system alarmowy.</w:t>
            </w:r>
          </w:p>
        </w:tc>
      </w:tr>
    </w:tbl>
    <w:p w14:paraId="6313BED0" w14:textId="22888440" w:rsidR="00B74105" w:rsidRDefault="00B74105" w:rsidP="00DE3CC2">
      <w:pPr>
        <w:jc w:val="both"/>
        <w:rPr>
          <w:rFonts w:ascii="Times New Roman" w:hAnsi="Times New Roman" w:cs="Times New Roman"/>
        </w:rPr>
      </w:pPr>
    </w:p>
    <w:p w14:paraId="6A465C18" w14:textId="2848048C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6DE3440D" w14:textId="42B694B8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71742331" w14:textId="0F771287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660E851B" w14:textId="56154243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089BDBEF" w14:textId="5E512043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694F8C45" w14:textId="2BC51C6B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43DFF72F" w14:textId="021A9667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5108961A" w14:textId="5173557D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50A3786C" w14:textId="2A4FA32C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4C33A3F4" w14:textId="7425A0BA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6293FEA6" w14:textId="629D028A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3C7758FA" w14:textId="499D376D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2F642AD0" w14:textId="30CB3BB7" w:rsidR="001E3E78" w:rsidRDefault="001E3E78" w:rsidP="00DE3CC2">
      <w:pPr>
        <w:jc w:val="both"/>
        <w:rPr>
          <w:rFonts w:ascii="Times New Roman" w:hAnsi="Times New Roman" w:cs="Times New Roman"/>
        </w:rPr>
      </w:pPr>
    </w:p>
    <w:p w14:paraId="7FBEA043" w14:textId="77777777" w:rsidR="001E3E78" w:rsidRDefault="001E3E78" w:rsidP="00DE3CC2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18AC4281" w14:textId="77777777" w:rsidTr="00314821">
        <w:trPr>
          <w:trHeight w:val="518"/>
        </w:trPr>
        <w:tc>
          <w:tcPr>
            <w:tcW w:w="14737" w:type="dxa"/>
            <w:gridSpan w:val="2"/>
            <w:shd w:val="clear" w:color="auto" w:fill="DBE5F1" w:themeFill="accent1" w:themeFillTint="33"/>
            <w:vAlign w:val="center"/>
          </w:tcPr>
          <w:p w14:paraId="784C0D6F" w14:textId="458A99B3" w:rsidR="00314821" w:rsidRPr="00C127F4" w:rsidRDefault="00314821" w:rsidP="0031482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Posterunek nr 2</w:t>
            </w:r>
          </w:p>
        </w:tc>
      </w:tr>
      <w:tr w:rsidR="00B74105" w:rsidRPr="00C127F4" w14:paraId="38C2FCE8" w14:textId="77777777" w:rsidTr="00807ED1">
        <w:trPr>
          <w:trHeight w:val="518"/>
        </w:trPr>
        <w:tc>
          <w:tcPr>
            <w:tcW w:w="1570" w:type="dxa"/>
            <w:shd w:val="clear" w:color="auto" w:fill="FFFFFF"/>
            <w:vAlign w:val="center"/>
          </w:tcPr>
          <w:p w14:paraId="27108CE1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40F95873" w14:textId="2F8C2B13" w:rsidR="00B74105" w:rsidRPr="008D7AF9" w:rsidRDefault="00D05653" w:rsidP="00864BB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8D7AF9">
              <w:rPr>
                <w:rFonts w:asciiTheme="majorHAnsi" w:hAnsiTheme="majorHAnsi"/>
                <w:sz w:val="20"/>
                <w:szCs w:val="20"/>
              </w:rPr>
              <w:t>Posterunek pn. „Pole Doświadczalne”, Skierniewice ul. Rybickiego 15/17</w:t>
            </w:r>
            <w:r w:rsidR="008D7AF9" w:rsidRPr="008D7A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864B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7,3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ha</w:t>
            </w:r>
          </w:p>
        </w:tc>
      </w:tr>
      <w:tr w:rsidR="00B74105" w:rsidRPr="00C127F4" w14:paraId="16601279" w14:textId="77777777" w:rsidTr="00807ED1">
        <w:trPr>
          <w:trHeight w:val="562"/>
        </w:trPr>
        <w:tc>
          <w:tcPr>
            <w:tcW w:w="1570" w:type="dxa"/>
            <w:shd w:val="clear" w:color="auto" w:fill="FFFFFF"/>
            <w:vAlign w:val="center"/>
          </w:tcPr>
          <w:p w14:paraId="2B6D34E9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1793A650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Zewnętrzny, obchodowy, wieloobiektowy, całoroczny</w:t>
            </w:r>
          </w:p>
        </w:tc>
      </w:tr>
      <w:tr w:rsidR="00B74105" w:rsidRPr="00C127F4" w14:paraId="477EC1B6" w14:textId="77777777" w:rsidTr="00807ED1">
        <w:trPr>
          <w:trHeight w:val="1071"/>
        </w:trPr>
        <w:tc>
          <w:tcPr>
            <w:tcW w:w="1570" w:type="dxa"/>
            <w:shd w:val="clear" w:color="auto" w:fill="FFFFFF"/>
            <w:vAlign w:val="center"/>
          </w:tcPr>
          <w:p w14:paraId="7EB16367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763F5024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robocze służba ochrony jest pełniona od godz. 15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30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do godz. 7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30</w:t>
            </w:r>
            <w:r w:rsidR="008D4ACF"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dnia następnego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godz. 16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75F25A4E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wolne od pracy tzn. w soboty, niedziele i święta, służba ochrony jest pełniona od godz. 7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30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do godz. 7</w:t>
            </w:r>
            <w:r w:rsidRPr="00C127F4">
              <w:rPr>
                <w:rFonts w:asciiTheme="majorHAnsi" w:hAnsiTheme="majorHAnsi"/>
                <w:sz w:val="20"/>
                <w:szCs w:val="20"/>
                <w:vertAlign w:val="superscript"/>
              </w:rPr>
              <w:t>30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dnia następnego</w:t>
            </w:r>
            <w:r w:rsidR="008D4ACF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7B68" w:rsidRPr="00C127F4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 xml:space="preserve"> ilość godzin 24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6D7F4B75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iCs/>
                <w:sz w:val="20"/>
                <w:szCs w:val="20"/>
              </w:rPr>
              <w:t>W godzinach pracy Instytutu posterunek nie wymaga ochrony.</w:t>
            </w:r>
          </w:p>
        </w:tc>
      </w:tr>
      <w:tr w:rsidR="00B74105" w:rsidRPr="00C127F4" w14:paraId="4448E3CE" w14:textId="77777777" w:rsidTr="00807ED1">
        <w:trPr>
          <w:trHeight w:val="288"/>
        </w:trPr>
        <w:tc>
          <w:tcPr>
            <w:tcW w:w="1570" w:type="dxa"/>
            <w:shd w:val="clear" w:color="auto" w:fill="FFFFFF"/>
            <w:vAlign w:val="center"/>
          </w:tcPr>
          <w:p w14:paraId="64DA46D8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24DCC39B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</w:tc>
      </w:tr>
      <w:tr w:rsidR="00B74105" w:rsidRPr="00C127F4" w14:paraId="786ACF78" w14:textId="77777777" w:rsidTr="00462D68">
        <w:trPr>
          <w:trHeight w:val="132"/>
        </w:trPr>
        <w:tc>
          <w:tcPr>
            <w:tcW w:w="1570" w:type="dxa"/>
            <w:shd w:val="clear" w:color="auto" w:fill="FFFFFF"/>
            <w:vAlign w:val="center"/>
          </w:tcPr>
          <w:p w14:paraId="3B582F27" w14:textId="4330C6F9" w:rsidR="00B74105" w:rsidRPr="00C127F4" w:rsidRDefault="006259BE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dodatkowe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4115B26D" w14:textId="77777777" w:rsidR="00B74105" w:rsidRPr="00C127F4" w:rsidRDefault="00D05653" w:rsidP="00807ED1">
            <w:pPr>
              <w:pStyle w:val="Inne0"/>
              <w:shd w:val="clear" w:color="auto" w:fill="auto"/>
              <w:tabs>
                <w:tab w:val="left" w:pos="5858"/>
              </w:tabs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Do dodatkowych obowiązków pracownika ochrony należeć będzie: otwieranie i zamykanie bramy, nadzór nad kompletnością kluczy po godzinach pracy </w:t>
            </w:r>
            <w:r w:rsidR="00A13CAC" w:rsidRPr="00C127F4">
              <w:rPr>
                <w:rFonts w:asciiTheme="majorHAnsi" w:hAnsiTheme="majorHAnsi"/>
                <w:sz w:val="20"/>
                <w:szCs w:val="20"/>
              </w:rPr>
              <w:t>IO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, włączanie i wyłączanie oświetlenia terenu oraz doświetlania roślin, kontrola temperatury wewnątrz szklarni i tuneli foliowych, otwieranie i zamykanie wietrzników,</w:t>
            </w:r>
            <w:r w:rsidR="00BD6B71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uruchamianie</w:t>
            </w:r>
            <w:r w:rsidR="00BD6B71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ogrzewania tuneli, </w:t>
            </w:r>
            <w:r w:rsidR="00086F43" w:rsidRPr="00C127F4">
              <w:rPr>
                <w:rFonts w:asciiTheme="majorHAnsi" w:hAnsiTheme="majorHAnsi"/>
                <w:sz w:val="20"/>
                <w:szCs w:val="20"/>
              </w:rPr>
              <w:t xml:space="preserve">reagowanie na silne wiatry/deszcze/śniegi i zamykanie systemu wietrzenia oraz zgłaszanie tego faktu pracownikom IO,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dozorowanie poletek doświadczalnych na tzw. „klinie”, powiadamianie pracowników Instytutu w określonych sytuacjach.</w:t>
            </w:r>
            <w:r w:rsidR="00BD6B71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86F43" w:rsidRPr="00C127F4">
              <w:rPr>
                <w:rFonts w:asciiTheme="majorHAnsi" w:hAnsiTheme="majorHAnsi"/>
                <w:sz w:val="20"/>
                <w:szCs w:val="20"/>
              </w:rPr>
              <w:t>Przekazywanie ważnych informacji, kontrolowanie samochodów wjeżdżających na teren chroniony i wyjeżdżających w czasie objętym ochroną.</w:t>
            </w:r>
          </w:p>
        </w:tc>
      </w:tr>
      <w:tr w:rsidR="00151A42" w:rsidRPr="00C127F4" w14:paraId="6AD02FB0" w14:textId="77777777" w:rsidTr="00807ED1">
        <w:trPr>
          <w:trHeight w:val="312"/>
        </w:trPr>
        <w:tc>
          <w:tcPr>
            <w:tcW w:w="1570" w:type="dxa"/>
            <w:shd w:val="clear" w:color="auto" w:fill="FFFFFF"/>
            <w:vAlign w:val="center"/>
          </w:tcPr>
          <w:p w14:paraId="34A62090" w14:textId="5CB32628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643BF26D" w14:textId="77777777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—</w:t>
            </w:r>
          </w:p>
        </w:tc>
      </w:tr>
      <w:tr w:rsidR="00151A42" w:rsidRPr="00C127F4" w14:paraId="3F1483D8" w14:textId="77777777" w:rsidTr="00807ED1">
        <w:trPr>
          <w:trHeight w:val="312"/>
        </w:trPr>
        <w:tc>
          <w:tcPr>
            <w:tcW w:w="1570" w:type="dxa"/>
            <w:shd w:val="clear" w:color="auto" w:fill="FFFFFF"/>
            <w:vAlign w:val="center"/>
          </w:tcPr>
          <w:p w14:paraId="4D178DEB" w14:textId="5FCBC038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1BAC6111" w14:textId="570A1995" w:rsidR="00151A42" w:rsidRPr="007A52DF" w:rsidRDefault="007A52DF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</w:t>
            </w:r>
            <w:r w:rsidRPr="007A52DF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>od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wezwania lub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 xml:space="preserve"> wyemitowania </w:t>
            </w:r>
            <w:r w:rsidRPr="00E239C3">
              <w:rPr>
                <w:rFonts w:asciiTheme="majorHAnsi" w:hAnsiTheme="majorHAnsi"/>
                <w:sz w:val="20"/>
                <w:szCs w:val="20"/>
              </w:rPr>
              <w:t xml:space="preserve">sygnału alarmowego </w:t>
            </w:r>
            <w:r w:rsidRPr="00E239C3">
              <w:rPr>
                <w:rFonts w:asciiTheme="majorHAnsi" w:hAnsiTheme="majorHAnsi"/>
                <w:color w:val="auto"/>
                <w:sz w:val="20"/>
                <w:szCs w:val="20"/>
              </w:rPr>
              <w:t>przez lokalny system alarmowy.</w:t>
            </w:r>
          </w:p>
        </w:tc>
      </w:tr>
    </w:tbl>
    <w:p w14:paraId="49706049" w14:textId="209C9DF7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3364DF14" w14:textId="3FCECDA5" w:rsidR="00C127F4" w:rsidRDefault="00C127F4" w:rsidP="00DE3CC2">
      <w:pPr>
        <w:pStyle w:val="Podpistabeli0"/>
        <w:shd w:val="clear" w:color="auto" w:fill="auto"/>
        <w:ind w:left="3802"/>
        <w:jc w:val="both"/>
      </w:pPr>
    </w:p>
    <w:p w14:paraId="7BB40270" w14:textId="43CE782D" w:rsidR="00C127F4" w:rsidRDefault="00C127F4" w:rsidP="00DE3CC2">
      <w:pPr>
        <w:pStyle w:val="Podpistabeli0"/>
        <w:shd w:val="clear" w:color="auto" w:fill="auto"/>
        <w:ind w:left="3802"/>
        <w:jc w:val="both"/>
      </w:pPr>
    </w:p>
    <w:p w14:paraId="62E528FE" w14:textId="0C627F87" w:rsidR="00C127F4" w:rsidRDefault="00C127F4" w:rsidP="00DE3CC2">
      <w:pPr>
        <w:pStyle w:val="Podpistabeli0"/>
        <w:shd w:val="clear" w:color="auto" w:fill="auto"/>
        <w:ind w:left="3802"/>
        <w:jc w:val="both"/>
      </w:pPr>
    </w:p>
    <w:p w14:paraId="39C31D0F" w14:textId="0D3E9913" w:rsidR="00C127F4" w:rsidRDefault="00C127F4" w:rsidP="00DE3CC2">
      <w:pPr>
        <w:pStyle w:val="Podpistabeli0"/>
        <w:shd w:val="clear" w:color="auto" w:fill="auto"/>
        <w:ind w:left="3802"/>
        <w:jc w:val="both"/>
      </w:pPr>
    </w:p>
    <w:p w14:paraId="35833276" w14:textId="0533BA6E" w:rsidR="00C127F4" w:rsidRDefault="00C127F4" w:rsidP="00DE3CC2">
      <w:pPr>
        <w:pStyle w:val="Podpistabeli0"/>
        <w:shd w:val="clear" w:color="auto" w:fill="auto"/>
        <w:ind w:left="3802"/>
        <w:jc w:val="both"/>
      </w:pPr>
    </w:p>
    <w:p w14:paraId="2C83AE1B" w14:textId="52BB18B9" w:rsidR="00C127F4" w:rsidRDefault="00C127F4" w:rsidP="00DE3CC2">
      <w:pPr>
        <w:pStyle w:val="Podpistabeli0"/>
        <w:shd w:val="clear" w:color="auto" w:fill="auto"/>
        <w:ind w:left="3802"/>
        <w:jc w:val="both"/>
      </w:pPr>
    </w:p>
    <w:p w14:paraId="6EB06605" w14:textId="0046AE7A" w:rsidR="00C127F4" w:rsidRPr="00C127F4" w:rsidRDefault="00C127F4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32A03E16" w14:textId="487A9B93" w:rsidR="00C127F4" w:rsidRPr="00C127F4" w:rsidRDefault="00C127F4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22AF2681" w14:textId="3464DD02" w:rsidR="00C127F4" w:rsidRPr="00C127F4" w:rsidRDefault="00C127F4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1C7F6DC5" w14:textId="5FA2E273" w:rsidR="00C127F4" w:rsidRPr="00C127F4" w:rsidRDefault="00C127F4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06D64559" w14:textId="4F1720CD" w:rsidR="00C127F4" w:rsidRDefault="00C127F4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4552390E" w14:textId="7E63AD17" w:rsidR="001E3E78" w:rsidRDefault="001E3E78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50F457D8" w14:textId="48DAE97D" w:rsidR="001E3E78" w:rsidRDefault="001E3E78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113C2918" w14:textId="4C013889" w:rsidR="001E3E78" w:rsidRDefault="001E3E78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65E2D029" w14:textId="4958A06B" w:rsidR="001E3E78" w:rsidRDefault="001E3E78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680EF572" w14:textId="77777777" w:rsidR="001E3E78" w:rsidRPr="00C127F4" w:rsidRDefault="001E3E78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3AB07081" w14:textId="77777777" w:rsidTr="00314821">
        <w:trPr>
          <w:trHeight w:val="429"/>
        </w:trPr>
        <w:tc>
          <w:tcPr>
            <w:tcW w:w="14737" w:type="dxa"/>
            <w:gridSpan w:val="2"/>
            <w:shd w:val="clear" w:color="auto" w:fill="DBE5F1" w:themeFill="accent1" w:themeFillTint="33"/>
            <w:vAlign w:val="center"/>
          </w:tcPr>
          <w:p w14:paraId="1F31204A" w14:textId="0C590142" w:rsidR="00314821" w:rsidRPr="00C127F4" w:rsidRDefault="00314821" w:rsidP="0031482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Posterunek nr 3</w:t>
            </w:r>
          </w:p>
        </w:tc>
      </w:tr>
      <w:tr w:rsidR="00B74105" w:rsidRPr="00C127F4" w14:paraId="54411D35" w14:textId="77777777" w:rsidTr="00807ED1">
        <w:trPr>
          <w:trHeight w:val="1128"/>
        </w:trPr>
        <w:tc>
          <w:tcPr>
            <w:tcW w:w="1570" w:type="dxa"/>
            <w:shd w:val="clear" w:color="auto" w:fill="FFFFFF"/>
            <w:vAlign w:val="center"/>
          </w:tcPr>
          <w:p w14:paraId="0AF926E2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135569C5" w14:textId="274CD7C5" w:rsidR="00B74105" w:rsidRPr="008D7AF9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Posterunek pn. „Gmach Główny” (Centralne Laboratorium), Skierniewice ul. </w:t>
            </w:r>
            <w:r w:rsidRPr="008D7AF9">
              <w:rPr>
                <w:rFonts w:asciiTheme="majorHAnsi" w:hAnsiTheme="majorHAnsi"/>
                <w:sz w:val="20"/>
                <w:szCs w:val="20"/>
              </w:rPr>
              <w:t>Pomologiczna 18</w:t>
            </w:r>
            <w:r w:rsidR="008D7AF9" w:rsidRPr="008D7A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864B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3,1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ha.</w:t>
            </w:r>
          </w:p>
          <w:p w14:paraId="4EC770D9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8D7AF9">
              <w:rPr>
                <w:rFonts w:asciiTheme="majorHAnsi" w:hAnsiTheme="majorHAnsi"/>
                <w:sz w:val="20"/>
                <w:szCs w:val="20"/>
              </w:rPr>
              <w:t>Posterunek obejmuje następujące budynki: „Budynek Główny”,</w:t>
            </w:r>
            <w:r w:rsidR="00BD6B71" w:rsidRPr="008D7A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D7AF9">
              <w:rPr>
                <w:rFonts w:asciiTheme="majorHAnsi" w:hAnsiTheme="majorHAnsi"/>
                <w:sz w:val="20"/>
                <w:szCs w:val="20"/>
              </w:rPr>
              <w:t xml:space="preserve">Zakład </w:t>
            </w:r>
            <w:proofErr w:type="spellStart"/>
            <w:r w:rsidRPr="008D7AF9">
              <w:rPr>
                <w:rFonts w:asciiTheme="majorHAnsi" w:hAnsiTheme="majorHAnsi"/>
                <w:sz w:val="20"/>
                <w:szCs w:val="20"/>
              </w:rPr>
              <w:t>Agroinżynierii</w:t>
            </w:r>
            <w:proofErr w:type="spellEnd"/>
            <w:r w:rsidRPr="008D7AF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8E7B68" w:rsidRPr="008D7AF9">
              <w:rPr>
                <w:rFonts w:asciiTheme="majorHAnsi" w:hAnsiTheme="majorHAnsi"/>
                <w:sz w:val="20"/>
                <w:szCs w:val="20"/>
              </w:rPr>
              <w:t xml:space="preserve">wiaty </w:t>
            </w:r>
            <w:r w:rsidRPr="008D7AF9">
              <w:rPr>
                <w:rFonts w:asciiTheme="majorHAnsi" w:hAnsiTheme="majorHAnsi"/>
                <w:sz w:val="20"/>
                <w:szCs w:val="20"/>
              </w:rPr>
              <w:t>magazynowe, warsztatowy, Pracownia Nawadniania</w:t>
            </w:r>
          </w:p>
        </w:tc>
      </w:tr>
      <w:tr w:rsidR="00B74105" w:rsidRPr="00C127F4" w14:paraId="7681AC4B" w14:textId="77777777" w:rsidTr="00807ED1">
        <w:trPr>
          <w:trHeight w:val="562"/>
        </w:trPr>
        <w:tc>
          <w:tcPr>
            <w:tcW w:w="1570" w:type="dxa"/>
            <w:shd w:val="clear" w:color="auto" w:fill="FFFFFF"/>
            <w:vAlign w:val="center"/>
          </w:tcPr>
          <w:p w14:paraId="610A5511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646E4CB5" w14:textId="77777777" w:rsidR="00B74105" w:rsidRPr="00C127F4" w:rsidRDefault="002864E2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ewnętrzny, wieloobiektowy, obchodowy, całoroczny</w:t>
            </w:r>
          </w:p>
        </w:tc>
      </w:tr>
      <w:tr w:rsidR="00B74105" w:rsidRPr="00C127F4" w14:paraId="3731B4E1" w14:textId="77777777" w:rsidTr="00807ED1">
        <w:trPr>
          <w:trHeight w:val="566"/>
        </w:trPr>
        <w:tc>
          <w:tcPr>
            <w:tcW w:w="1570" w:type="dxa"/>
            <w:shd w:val="clear" w:color="auto" w:fill="FFFFFF"/>
            <w:vAlign w:val="center"/>
          </w:tcPr>
          <w:p w14:paraId="67BBB2B4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26C38E2A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robocze</w:t>
            </w:r>
            <w:r w:rsidR="001E7FBA" w:rsidRPr="00C127F4">
              <w:rPr>
                <w:rFonts w:asciiTheme="majorHAnsi" w:hAnsiTheme="majorHAnsi"/>
                <w:sz w:val="20"/>
                <w:szCs w:val="20"/>
              </w:rPr>
              <w:t>,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a także w dni wolne od pracy tzn. soboty, niedziele i święta w godz. 7.30 do godz. 7.30 dnia następnego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- ilość godz. 24.</w:t>
            </w:r>
          </w:p>
        </w:tc>
      </w:tr>
      <w:tr w:rsidR="00B74105" w:rsidRPr="00C127F4" w14:paraId="142E6A43" w14:textId="77777777" w:rsidTr="00807ED1">
        <w:trPr>
          <w:trHeight w:val="288"/>
        </w:trPr>
        <w:tc>
          <w:tcPr>
            <w:tcW w:w="1570" w:type="dxa"/>
            <w:shd w:val="clear" w:color="auto" w:fill="FFFFFF"/>
            <w:vAlign w:val="center"/>
          </w:tcPr>
          <w:p w14:paraId="08F4EA7E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36D49394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</w:tc>
      </w:tr>
      <w:tr w:rsidR="00B74105" w:rsidRPr="00C127F4" w14:paraId="2FF550DE" w14:textId="77777777" w:rsidTr="00807ED1">
        <w:trPr>
          <w:trHeight w:val="926"/>
        </w:trPr>
        <w:tc>
          <w:tcPr>
            <w:tcW w:w="1570" w:type="dxa"/>
            <w:shd w:val="clear" w:color="auto" w:fill="FFFFFF"/>
            <w:vAlign w:val="center"/>
          </w:tcPr>
          <w:p w14:paraId="53AF497B" w14:textId="698E89BB" w:rsidR="00B74105" w:rsidRPr="00C127F4" w:rsidRDefault="006259BE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dodatkowe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06A2D5EB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Do dodatkowych obowiązków pracownika ochrony należeć będzie: przyjmowanie i wydawanie kluczy, nadzór nad kompletnością kluczy po godzinach pracy </w:t>
            </w:r>
            <w:r w:rsidR="00A13CAC" w:rsidRPr="00C127F4">
              <w:rPr>
                <w:rFonts w:asciiTheme="majorHAnsi" w:hAnsiTheme="majorHAnsi"/>
                <w:sz w:val="20"/>
                <w:szCs w:val="20"/>
              </w:rPr>
              <w:t>IO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, otwieranie i zamykanie bram, włączanie i wyłączanie oświetlenia terenu, przekazywanie pilnych informacji, kontrola samochodów wjeżdżających na teren chroniony i wyjeżdżających w czasie objętym ochroną.</w:t>
            </w:r>
          </w:p>
        </w:tc>
      </w:tr>
      <w:tr w:rsidR="00151A42" w:rsidRPr="00C127F4" w14:paraId="760D3C6C" w14:textId="77777777" w:rsidTr="00807ED1">
        <w:trPr>
          <w:trHeight w:val="586"/>
        </w:trPr>
        <w:tc>
          <w:tcPr>
            <w:tcW w:w="1570" w:type="dxa"/>
            <w:shd w:val="clear" w:color="auto" w:fill="FFFFFF"/>
            <w:vAlign w:val="center"/>
          </w:tcPr>
          <w:p w14:paraId="712C2CD6" w14:textId="3B2C1FDE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46C105ED" w14:textId="38B493C1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Monitoring antywłamaniowy - Zakładu </w:t>
            </w:r>
            <w:proofErr w:type="spellStart"/>
            <w:r w:rsidRPr="00C127F4">
              <w:rPr>
                <w:rFonts w:asciiTheme="majorHAnsi" w:hAnsiTheme="majorHAnsi"/>
                <w:sz w:val="20"/>
                <w:szCs w:val="20"/>
              </w:rPr>
              <w:t>Agroinżynierii</w:t>
            </w:r>
            <w:proofErr w:type="spellEnd"/>
            <w:r w:rsidRPr="00C127F4">
              <w:rPr>
                <w:rFonts w:asciiTheme="majorHAnsi" w:hAnsiTheme="majorHAnsi"/>
                <w:sz w:val="20"/>
                <w:szCs w:val="20"/>
              </w:rPr>
              <w:t xml:space="preserve">, pracownia Nawadniania poza godzinami pracy Instytutu. </w:t>
            </w:r>
          </w:p>
        </w:tc>
      </w:tr>
      <w:tr w:rsidR="00151A42" w:rsidRPr="00C127F4" w14:paraId="6E7BD6B3" w14:textId="77777777" w:rsidTr="00807ED1">
        <w:trPr>
          <w:trHeight w:val="586"/>
        </w:trPr>
        <w:tc>
          <w:tcPr>
            <w:tcW w:w="1570" w:type="dxa"/>
            <w:shd w:val="clear" w:color="auto" w:fill="FFFFFF"/>
            <w:vAlign w:val="center"/>
          </w:tcPr>
          <w:p w14:paraId="17A999A3" w14:textId="26CF634A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6077C98C" w14:textId="5E11ED5C" w:rsidR="00151A42" w:rsidRPr="007A52DF" w:rsidRDefault="007A52DF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7A52DF">
              <w:rPr>
                <w:rFonts w:asciiTheme="majorHAnsi" w:hAnsiTheme="majorHAnsi"/>
                <w:sz w:val="20"/>
                <w:szCs w:val="20"/>
              </w:rPr>
              <w:t>do</w:t>
            </w:r>
            <w:r w:rsidR="00151A42" w:rsidRPr="007A52DF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>od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wezwania lub</w:t>
            </w:r>
            <w:r w:rsidR="00151A42" w:rsidRPr="007A52DF">
              <w:rPr>
                <w:rFonts w:asciiTheme="majorHAnsi" w:hAnsiTheme="majorHAnsi"/>
                <w:sz w:val="20"/>
                <w:szCs w:val="20"/>
              </w:rPr>
              <w:t xml:space="preserve"> wyemitowania sygnału </w:t>
            </w:r>
            <w:r w:rsidR="00151A42" w:rsidRPr="00E239C3">
              <w:rPr>
                <w:rFonts w:asciiTheme="majorHAnsi" w:hAnsiTheme="majorHAnsi"/>
                <w:sz w:val="20"/>
                <w:szCs w:val="20"/>
              </w:rPr>
              <w:t>alarmowego przez lokalny system alarmowy.</w:t>
            </w:r>
          </w:p>
        </w:tc>
      </w:tr>
    </w:tbl>
    <w:p w14:paraId="772AAEA0" w14:textId="4D90721F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3976EB46" w14:textId="222CB85E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28A9C31E" w14:textId="20EB08AF" w:rsidR="00314821" w:rsidRDefault="00314821">
      <w:pPr>
        <w:rPr>
          <w:rFonts w:asciiTheme="majorHAnsi" w:hAnsiTheme="majorHAnsi"/>
          <w:sz w:val="20"/>
          <w:szCs w:val="20"/>
        </w:rPr>
      </w:pPr>
    </w:p>
    <w:p w14:paraId="73B8D51F" w14:textId="14D50545" w:rsidR="001E3E78" w:rsidRDefault="001E3E78">
      <w:pPr>
        <w:rPr>
          <w:rFonts w:asciiTheme="majorHAnsi" w:hAnsiTheme="majorHAnsi"/>
          <w:sz w:val="20"/>
          <w:szCs w:val="20"/>
        </w:rPr>
      </w:pPr>
    </w:p>
    <w:p w14:paraId="4B37D70C" w14:textId="3841BCEE" w:rsidR="001E3E78" w:rsidRDefault="001E3E78">
      <w:pPr>
        <w:rPr>
          <w:rFonts w:asciiTheme="majorHAnsi" w:hAnsiTheme="majorHAnsi"/>
          <w:sz w:val="20"/>
          <w:szCs w:val="20"/>
        </w:rPr>
      </w:pPr>
    </w:p>
    <w:p w14:paraId="4CF9BA92" w14:textId="23775127" w:rsidR="001E3E78" w:rsidRDefault="001E3E78">
      <w:pPr>
        <w:rPr>
          <w:rFonts w:asciiTheme="majorHAnsi" w:hAnsiTheme="majorHAnsi"/>
          <w:sz w:val="20"/>
          <w:szCs w:val="20"/>
        </w:rPr>
      </w:pPr>
    </w:p>
    <w:p w14:paraId="3370FE0A" w14:textId="10CE9A4E" w:rsidR="001E3E78" w:rsidRDefault="001E3E78">
      <w:pPr>
        <w:rPr>
          <w:rFonts w:asciiTheme="majorHAnsi" w:hAnsiTheme="majorHAnsi"/>
          <w:sz w:val="20"/>
          <w:szCs w:val="20"/>
        </w:rPr>
      </w:pPr>
    </w:p>
    <w:p w14:paraId="61025F8D" w14:textId="33188D6C" w:rsidR="001E3E78" w:rsidRDefault="001E3E78">
      <w:pPr>
        <w:rPr>
          <w:rFonts w:asciiTheme="majorHAnsi" w:hAnsiTheme="majorHAnsi"/>
          <w:sz w:val="20"/>
          <w:szCs w:val="20"/>
        </w:rPr>
      </w:pPr>
    </w:p>
    <w:p w14:paraId="4FF642F9" w14:textId="35742306" w:rsidR="001E3E78" w:rsidRDefault="001E3E78">
      <w:pPr>
        <w:rPr>
          <w:rFonts w:asciiTheme="majorHAnsi" w:hAnsiTheme="majorHAnsi"/>
          <w:sz w:val="20"/>
          <w:szCs w:val="20"/>
        </w:rPr>
      </w:pPr>
    </w:p>
    <w:p w14:paraId="43706B7B" w14:textId="61BDA572" w:rsidR="001E3E78" w:rsidRDefault="001E3E78">
      <w:pPr>
        <w:rPr>
          <w:rFonts w:asciiTheme="majorHAnsi" w:hAnsiTheme="majorHAnsi"/>
          <w:sz w:val="20"/>
          <w:szCs w:val="20"/>
        </w:rPr>
      </w:pPr>
    </w:p>
    <w:p w14:paraId="4380FE99" w14:textId="77777777" w:rsidR="006B1568" w:rsidRDefault="006B1568">
      <w:pPr>
        <w:rPr>
          <w:rFonts w:asciiTheme="majorHAnsi" w:hAnsiTheme="majorHAnsi"/>
          <w:sz w:val="20"/>
          <w:szCs w:val="20"/>
        </w:rPr>
      </w:pPr>
    </w:p>
    <w:p w14:paraId="605FFDA3" w14:textId="77777777" w:rsidR="001E3E78" w:rsidRPr="00C127F4" w:rsidRDefault="001E3E78">
      <w:pPr>
        <w:rPr>
          <w:rFonts w:asciiTheme="majorHAnsi" w:hAnsiTheme="majorHAnsi"/>
          <w:sz w:val="20"/>
          <w:szCs w:val="20"/>
        </w:rPr>
      </w:pPr>
    </w:p>
    <w:p w14:paraId="42AA78A0" w14:textId="20E26E5D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29B0B044" w14:textId="7A66E94E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591155E9" w14:textId="0919C029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3BEDA9AE" w14:textId="27934850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5849DF35" w14:textId="2504CC4C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p w14:paraId="7EE87D33" w14:textId="38180770" w:rsidR="00314821" w:rsidRPr="00C127F4" w:rsidRDefault="00314821">
      <w:pPr>
        <w:rPr>
          <w:rFonts w:asciiTheme="majorHAnsi" w:hAnsiTheme="majorHAnsi"/>
          <w:sz w:val="20"/>
          <w:szCs w:val="20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46DD2DDE" w14:textId="77777777" w:rsidTr="00314821">
        <w:trPr>
          <w:trHeight w:val="468"/>
        </w:trPr>
        <w:tc>
          <w:tcPr>
            <w:tcW w:w="14737" w:type="dxa"/>
            <w:gridSpan w:val="2"/>
            <w:shd w:val="clear" w:color="auto" w:fill="DBE5F1" w:themeFill="accent1" w:themeFillTint="33"/>
            <w:vAlign w:val="center"/>
          </w:tcPr>
          <w:p w14:paraId="5ADC0CA0" w14:textId="6244DA5A" w:rsidR="00314821" w:rsidRPr="00C127F4" w:rsidRDefault="00314821" w:rsidP="0031482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Posterunek nr 4</w:t>
            </w:r>
          </w:p>
        </w:tc>
      </w:tr>
      <w:tr w:rsidR="00B74105" w:rsidRPr="00C127F4" w14:paraId="12AF96F0" w14:textId="77777777" w:rsidTr="00807ED1">
        <w:trPr>
          <w:trHeight w:val="1440"/>
        </w:trPr>
        <w:tc>
          <w:tcPr>
            <w:tcW w:w="1570" w:type="dxa"/>
            <w:shd w:val="clear" w:color="auto" w:fill="FFFFFF"/>
            <w:vAlign w:val="center"/>
          </w:tcPr>
          <w:p w14:paraId="15C37572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067D471F" w14:textId="11F38116" w:rsidR="00B74105" w:rsidRPr="00C127F4" w:rsidRDefault="006A35DB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Posterunek pn. 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Skierniewice przy ul. Pomologicznej 13</w:t>
            </w:r>
            <w:r w:rsidR="00864BB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64BB6" w:rsidRPr="0040259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864B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2,6</w:t>
            </w:r>
            <w:r w:rsidR="00864BB6" w:rsidRPr="0040259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ha</w:t>
            </w:r>
          </w:p>
          <w:p w14:paraId="0F1E264A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Posterunek obejmuje następujące budynki: szklarnię nr 1, kompleks szklarniowy, budynek szklarniowy, budynek chłodni, kotłownię, budynek Zakładu Badania Bezpieczeństwa Żywności z serwerownią, zajezdnię wózków, warsztaty, szklarnie sezonowe, tunele foliowe</w:t>
            </w:r>
            <w:r w:rsidR="001E7FBA" w:rsidRPr="00C127F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B74105" w:rsidRPr="00C127F4" w14:paraId="07CD21B3" w14:textId="77777777" w:rsidTr="00807ED1">
        <w:trPr>
          <w:trHeight w:val="581"/>
        </w:trPr>
        <w:tc>
          <w:tcPr>
            <w:tcW w:w="1570" w:type="dxa"/>
            <w:shd w:val="clear" w:color="auto" w:fill="FFFFFF"/>
            <w:vAlign w:val="center"/>
          </w:tcPr>
          <w:p w14:paraId="753E358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6E993D2F" w14:textId="77777777" w:rsidR="00B74105" w:rsidRPr="00C127F4" w:rsidRDefault="002864E2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ewnętrzny, obchodowy, wieloobiektowy, całoroczny</w:t>
            </w:r>
          </w:p>
        </w:tc>
      </w:tr>
      <w:tr w:rsidR="00B74105" w:rsidRPr="00C127F4" w14:paraId="3B8B854F" w14:textId="77777777" w:rsidTr="00807ED1">
        <w:trPr>
          <w:trHeight w:val="1194"/>
        </w:trPr>
        <w:tc>
          <w:tcPr>
            <w:tcW w:w="1570" w:type="dxa"/>
            <w:shd w:val="clear" w:color="auto" w:fill="FFFFFF"/>
            <w:vAlign w:val="center"/>
          </w:tcPr>
          <w:p w14:paraId="6392799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05504E9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robocze od godz. 15.30 do godz. 7.30 dnia następnego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16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74E47097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wolne od pracy - soboty, niedziele i święta od godz. 7.30 do godz. 7.30 dnia następnego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24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7AC03A5A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iCs/>
                <w:sz w:val="20"/>
                <w:szCs w:val="20"/>
              </w:rPr>
              <w:t>W godzinach pracy Instytutu posterunek nie wymaga ochrony.</w:t>
            </w:r>
          </w:p>
        </w:tc>
      </w:tr>
      <w:tr w:rsidR="00B74105" w:rsidRPr="00C127F4" w14:paraId="5F3B062D" w14:textId="77777777" w:rsidTr="00807ED1">
        <w:trPr>
          <w:trHeight w:val="283"/>
        </w:trPr>
        <w:tc>
          <w:tcPr>
            <w:tcW w:w="1570" w:type="dxa"/>
            <w:shd w:val="clear" w:color="auto" w:fill="FFFFFF"/>
            <w:vAlign w:val="center"/>
          </w:tcPr>
          <w:p w14:paraId="7285EFDA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174F7B54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</w:tc>
      </w:tr>
      <w:tr w:rsidR="00B74105" w:rsidRPr="00C127F4" w14:paraId="16FEB8E2" w14:textId="77777777" w:rsidTr="00807ED1">
        <w:trPr>
          <w:trHeight w:val="3052"/>
        </w:trPr>
        <w:tc>
          <w:tcPr>
            <w:tcW w:w="1570" w:type="dxa"/>
            <w:shd w:val="clear" w:color="auto" w:fill="FFFFFF"/>
            <w:vAlign w:val="center"/>
          </w:tcPr>
          <w:p w14:paraId="7668E32E" w14:textId="60BE2879" w:rsidR="00B74105" w:rsidRPr="00C127F4" w:rsidRDefault="006259BE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dodatkowe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30E05F10" w14:textId="276616BA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Do dodatkowych obowiązków pracownika ochrony należeć będzie: otwieranie i zamykanie bram, furtek, wietrzników, nadzór nad kompletnością kluczy po godzinach pracy </w:t>
            </w:r>
            <w:r w:rsidR="00A13CAC" w:rsidRPr="00C127F4">
              <w:rPr>
                <w:rFonts w:asciiTheme="majorHAnsi" w:hAnsiTheme="majorHAnsi"/>
                <w:sz w:val="20"/>
                <w:szCs w:val="20"/>
              </w:rPr>
              <w:t>IO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, włączanie i wyłączanie oświetlenia terenu oraz doświetlania roślin, kontrola temperatur wewnątrz szklarni i tuneli foliowych, uruchamianie ogrzewania tuneli foliowych</w:t>
            </w:r>
            <w:r w:rsidR="00086F43" w:rsidRPr="00C127F4">
              <w:rPr>
                <w:rFonts w:asciiTheme="majorHAnsi" w:hAnsiTheme="majorHAnsi"/>
                <w:sz w:val="20"/>
                <w:szCs w:val="20"/>
              </w:rPr>
              <w:t>, reagowanie na silne wiatry/deszcze/śniegi i zamykanie systemu wietrzenia oraz zgłaszanie tego faktu pracownikom IO.</w:t>
            </w:r>
            <w:r w:rsidR="00BD6B71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Przekazywanie ważnych informacji, kontrolowanie samochodów wjeżdżających na teren chroniony i wyjeżdżających w czasie objętym ochroną.</w:t>
            </w:r>
          </w:p>
          <w:p w14:paraId="1282AF78" w14:textId="77777777" w:rsidR="00314821" w:rsidRPr="00C127F4" w:rsidRDefault="00314821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</w:p>
          <w:p w14:paraId="2AABAC53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Podczas obchodów szklarni nr 1 i kompleksu szklarniowego należy dokonywać przeglądu pod kątem wycieków z instalacji, pożaru, awarii elektrycznej lub uszkodzenia konstrukcji. Po zauważeniu usterki należy zaalarmować administratora budynku. Ponadto w okresie zimowym należy sprawdzać temperaturę na termometrach zamocowanych przy drzwiach do korytarzy i na zewnątrz oraz informować administratora o spadkach temperatur. Wymagana jest kontrola temperatury i dokonywanie wpisów do przekazanego rejestru temperatur w odstępach 4-5 godzinnych. Należy także informować administratora budynku o warstwie zalegającego na dachu szklarni śniegu.</w:t>
            </w:r>
          </w:p>
        </w:tc>
      </w:tr>
      <w:tr w:rsidR="00151A42" w:rsidRPr="00C127F4" w14:paraId="2B04B614" w14:textId="77777777" w:rsidTr="00807ED1">
        <w:trPr>
          <w:trHeight w:val="307"/>
        </w:trPr>
        <w:tc>
          <w:tcPr>
            <w:tcW w:w="1570" w:type="dxa"/>
            <w:shd w:val="clear" w:color="auto" w:fill="FFFFFF"/>
            <w:vAlign w:val="center"/>
          </w:tcPr>
          <w:p w14:paraId="45076994" w14:textId="424812F0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486A2470" w14:textId="76CC9064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Monitoring antywłamaniowy – Zakład Badania Bezpieczeństwa Żywności z serwerownią poza godzinami pracy Instytutu. </w:t>
            </w:r>
          </w:p>
        </w:tc>
      </w:tr>
      <w:tr w:rsidR="00151A42" w:rsidRPr="00C127F4" w14:paraId="52DFF70D" w14:textId="77777777" w:rsidTr="00807ED1">
        <w:trPr>
          <w:trHeight w:val="307"/>
        </w:trPr>
        <w:tc>
          <w:tcPr>
            <w:tcW w:w="1570" w:type="dxa"/>
            <w:shd w:val="clear" w:color="auto" w:fill="FFFFFF"/>
            <w:vAlign w:val="center"/>
          </w:tcPr>
          <w:p w14:paraId="78AE4CD7" w14:textId="620B4C7D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shd w:val="clear" w:color="auto" w:fill="FFFFFF"/>
            <w:vAlign w:val="center"/>
          </w:tcPr>
          <w:p w14:paraId="51C6CE2A" w14:textId="226EF202" w:rsidR="00151A42" w:rsidRPr="00C127F4" w:rsidRDefault="007A52DF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7A52DF">
              <w:rPr>
                <w:rFonts w:asciiTheme="majorHAnsi" w:hAnsiTheme="majorHAnsi"/>
                <w:sz w:val="20"/>
                <w:szCs w:val="20"/>
              </w:rPr>
              <w:t>do</w:t>
            </w:r>
            <w:r w:rsidR="00151A42" w:rsidRPr="007A52DF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>od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wezwania lub</w:t>
            </w:r>
            <w:r w:rsidR="00151A42" w:rsidRPr="007A52DF">
              <w:rPr>
                <w:rFonts w:asciiTheme="majorHAnsi" w:hAnsiTheme="majorHAnsi"/>
                <w:sz w:val="20"/>
                <w:szCs w:val="20"/>
              </w:rPr>
              <w:t xml:space="preserve"> wyemitowania</w:t>
            </w:r>
            <w:r w:rsidR="00151A42" w:rsidRPr="00C127F4">
              <w:rPr>
                <w:rFonts w:asciiTheme="majorHAnsi" w:hAnsiTheme="majorHAnsi"/>
                <w:sz w:val="20"/>
                <w:szCs w:val="20"/>
              </w:rPr>
              <w:t xml:space="preserve"> sygnału </w:t>
            </w:r>
            <w:r w:rsidR="00151A42" w:rsidRPr="00E239C3">
              <w:rPr>
                <w:rFonts w:asciiTheme="majorHAnsi" w:hAnsiTheme="majorHAnsi"/>
                <w:sz w:val="20"/>
                <w:szCs w:val="20"/>
              </w:rPr>
              <w:t>alarmowego przez lokalny system alarmowy.</w:t>
            </w:r>
          </w:p>
        </w:tc>
      </w:tr>
    </w:tbl>
    <w:p w14:paraId="6EC9EB7D" w14:textId="3A925687" w:rsidR="0047442F" w:rsidRPr="00C127F4" w:rsidRDefault="0047442F" w:rsidP="00807ED1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1B0E3AE8" w14:textId="0BF6A329" w:rsidR="00314821" w:rsidRPr="00C127F4" w:rsidRDefault="00314821" w:rsidP="00807ED1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0FDE1D4F" w14:textId="57172921" w:rsidR="00314821" w:rsidRPr="00C127F4" w:rsidRDefault="00314821" w:rsidP="00807ED1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2BB3CE7E" w14:textId="77777777" w:rsidTr="00314821">
        <w:trPr>
          <w:trHeight w:val="575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308D91" w14:textId="76FA690B" w:rsidR="00314821" w:rsidRPr="00C127F4" w:rsidRDefault="00314821" w:rsidP="00807ED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Posterunek nr 5</w:t>
            </w:r>
          </w:p>
        </w:tc>
      </w:tr>
      <w:tr w:rsidR="00B74105" w:rsidRPr="00C127F4" w14:paraId="3C895AB5" w14:textId="77777777" w:rsidTr="00807ED1">
        <w:trPr>
          <w:trHeight w:val="8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96319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7792" w14:textId="77777777" w:rsidR="00B74105" w:rsidRPr="00C127F4" w:rsidRDefault="006A35DB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Posterunek pn. 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Skierniewice ul. Waryńskiego 14</w:t>
            </w:r>
            <w:r w:rsidR="00AD1A84" w:rsidRPr="00C127F4">
              <w:rPr>
                <w:rFonts w:asciiTheme="majorHAnsi" w:hAnsiTheme="majorHAnsi"/>
                <w:sz w:val="20"/>
                <w:szCs w:val="20"/>
              </w:rPr>
              <w:t xml:space="preserve"> i 33</w:t>
            </w:r>
          </w:p>
          <w:p w14:paraId="3966EC70" w14:textId="49FE6C2B" w:rsidR="00B74105" w:rsidRPr="00C127F4" w:rsidRDefault="00D05653" w:rsidP="00864BB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Posterunek obejmuje następujące budynki: „Pałacyk”, budynki laboratoryjne, magazynowe, kotłownię, szklarnie, pola doświadczalne ok.</w:t>
            </w:r>
            <w:r w:rsidR="00864BB6">
              <w:rPr>
                <w:rFonts w:asciiTheme="majorHAnsi" w:hAnsiTheme="majorHAnsi"/>
                <w:sz w:val="20"/>
                <w:szCs w:val="20"/>
              </w:rPr>
              <w:t xml:space="preserve"> 10,3</w:t>
            </w:r>
            <w:r w:rsidR="00864BB6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ha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B74105" w:rsidRPr="00C127F4" w14:paraId="6BC6920B" w14:textId="77777777" w:rsidTr="00807ED1">
        <w:trPr>
          <w:trHeight w:val="5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994F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B5771" w14:textId="77777777" w:rsidR="00B74105" w:rsidRPr="00C127F4" w:rsidRDefault="002864E2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ewnętrzny, obchodowy, wieloobiektowy, całoroczny</w:t>
            </w:r>
          </w:p>
        </w:tc>
      </w:tr>
      <w:tr w:rsidR="00B74105" w:rsidRPr="00C127F4" w14:paraId="51ED95B8" w14:textId="77777777" w:rsidTr="00807ED1">
        <w:trPr>
          <w:trHeight w:val="6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DA3E9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FB7C" w14:textId="30360AD8" w:rsidR="00B74105" w:rsidRPr="00C127F4" w:rsidRDefault="00AD1A84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W dni robocze a także w dni wolne od pracy tzn. soboty, niedziele i święta w godz. 7.30 do godz. 7.30 dnia następnego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</w:t>
            </w:r>
            <w:r w:rsidR="00605CDA">
              <w:rPr>
                <w:rFonts w:asciiTheme="majorHAnsi" w:hAnsiTheme="majorHAnsi"/>
                <w:b/>
                <w:sz w:val="20"/>
                <w:szCs w:val="20"/>
              </w:rPr>
              <w:t>in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 xml:space="preserve"> 24.</w:t>
            </w:r>
          </w:p>
        </w:tc>
      </w:tr>
      <w:tr w:rsidR="00B74105" w:rsidRPr="00C127F4" w14:paraId="71C582EE" w14:textId="77777777" w:rsidTr="00807ED1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8D3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0505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</w:tc>
      </w:tr>
      <w:tr w:rsidR="00B74105" w:rsidRPr="00C127F4" w14:paraId="3F6ED252" w14:textId="77777777" w:rsidTr="00807ED1">
        <w:trPr>
          <w:trHeight w:val="12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CD6CD" w14:textId="4446C3F2" w:rsidR="00B74105" w:rsidRPr="00C127F4" w:rsidRDefault="006259BE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dodatkowe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5781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Do dodatkowych obowiązków pracownika ochrony należeć będzie: otwieranie i zamykanie bram, furtek, nadzór nad kompletnością kluczy, włączanie i wyłączanie oświetlenia terenu, kontrolowanie </w:t>
            </w:r>
            <w:r w:rsidR="00AD1A84" w:rsidRPr="00C127F4">
              <w:rPr>
                <w:rFonts w:asciiTheme="majorHAnsi" w:hAnsiTheme="majorHAnsi"/>
                <w:sz w:val="20"/>
                <w:szCs w:val="20"/>
              </w:rPr>
              <w:t xml:space="preserve">osób oraz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samochodów wjeżdżających na teren chroniony i wyjeżdżających w</w:t>
            </w:r>
            <w:r w:rsidR="00AD1A84" w:rsidRPr="00C127F4">
              <w:rPr>
                <w:rFonts w:asciiTheme="majorHAnsi" w:hAnsiTheme="majorHAnsi"/>
                <w:sz w:val="20"/>
                <w:szCs w:val="20"/>
              </w:rPr>
              <w:t xml:space="preserve"> czasie objętym ochroną</w:t>
            </w:r>
          </w:p>
        </w:tc>
      </w:tr>
      <w:tr w:rsidR="00151A42" w:rsidRPr="00C127F4" w14:paraId="4B8FD36F" w14:textId="77777777" w:rsidTr="00807ED1">
        <w:trPr>
          <w:trHeight w:val="3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76131" w14:textId="7D3AB0F7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60A0" w14:textId="77777777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—</w:t>
            </w:r>
          </w:p>
        </w:tc>
      </w:tr>
      <w:tr w:rsidR="00151A42" w:rsidRPr="00C127F4" w14:paraId="40FBAAB6" w14:textId="77777777" w:rsidTr="00807ED1">
        <w:trPr>
          <w:trHeight w:val="3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B366" w14:textId="4FA3E0C0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3AD4" w14:textId="668D5D9C" w:rsidR="00151A42" w:rsidRPr="00E239C3" w:rsidRDefault="007A52DF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E239C3">
              <w:rPr>
                <w:rFonts w:asciiTheme="majorHAnsi" w:hAnsiTheme="majorHAnsi"/>
                <w:sz w:val="20"/>
                <w:szCs w:val="20"/>
              </w:rPr>
              <w:t>do</w:t>
            </w:r>
            <w:r w:rsidRPr="00E239C3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Pr="00E239C3">
              <w:rPr>
                <w:rFonts w:asciiTheme="majorHAnsi" w:hAnsiTheme="majorHAnsi"/>
                <w:sz w:val="20"/>
                <w:szCs w:val="20"/>
              </w:rPr>
              <w:t xml:space="preserve">od wezwania lub wyemitowania sygnału alarmowego </w:t>
            </w:r>
            <w:r w:rsidRPr="00E239C3">
              <w:rPr>
                <w:rFonts w:asciiTheme="majorHAnsi" w:hAnsiTheme="majorHAnsi"/>
                <w:color w:val="auto"/>
                <w:sz w:val="20"/>
                <w:szCs w:val="20"/>
              </w:rPr>
              <w:t>przez lokalny system alarmowy.</w:t>
            </w:r>
          </w:p>
        </w:tc>
      </w:tr>
    </w:tbl>
    <w:p w14:paraId="67AF2629" w14:textId="77777777" w:rsidR="00B74105" w:rsidRPr="00C127F4" w:rsidRDefault="00B74105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4557CEC2" w14:textId="6C0A352B" w:rsidR="00432982" w:rsidRPr="00C127F4" w:rsidRDefault="00432982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5EA6953A" w14:textId="37B7AD69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1C8458BB" w14:textId="1C4CD1A2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4A12E335" w14:textId="51A33A4D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7E0071D6" w14:textId="721C2516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3CC7B10E" w14:textId="53E04DDC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5F17E0B7" w14:textId="3214A69F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5D48E8F1" w14:textId="5D923778" w:rsidR="00314821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4D66EDF4" w14:textId="00C3910C" w:rsidR="001E3E78" w:rsidRDefault="001E3E78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69A01FF2" w14:textId="3EF675A9" w:rsidR="001E3E78" w:rsidRDefault="001E3E78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100CA52C" w14:textId="5029351E" w:rsidR="001E3E78" w:rsidRDefault="001E3E78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57E79936" w14:textId="6AED9A3C" w:rsidR="001E3E78" w:rsidRDefault="001E3E78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3842E609" w14:textId="797FB305" w:rsidR="001E3E78" w:rsidRDefault="001E3E78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6D4BCC03" w14:textId="0FDE731F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63F3329E" w14:textId="03E9C6BF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3A7A3DB7" w14:textId="7E9E7563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200A43FD" w14:textId="77777777" w:rsidR="00314821" w:rsidRPr="00C127F4" w:rsidRDefault="00314821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3FF15611" w14:textId="77777777" w:rsidTr="00314821">
        <w:trPr>
          <w:trHeight w:val="539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8AB93F" w14:textId="1FDBC646" w:rsidR="00314821" w:rsidRPr="00C127F4" w:rsidRDefault="00314821" w:rsidP="0031482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Posterunek nr 6</w:t>
            </w:r>
          </w:p>
        </w:tc>
      </w:tr>
      <w:tr w:rsidR="00B74105" w:rsidRPr="00C127F4" w14:paraId="108F9D87" w14:textId="77777777" w:rsidTr="00807ED1">
        <w:trPr>
          <w:trHeight w:val="53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790BF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CF25" w14:textId="40889206" w:rsidR="00B74105" w:rsidRPr="00C127F4" w:rsidRDefault="00D05653" w:rsidP="00864BB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Posterunek pn. Sad Pomologiczny, Skierniewice ul. Rybickiego </w:t>
            </w:r>
            <w:r w:rsidR="00AD1A84" w:rsidRPr="00C127F4">
              <w:rPr>
                <w:rFonts w:asciiTheme="majorHAnsi" w:hAnsiTheme="majorHAnsi"/>
                <w:sz w:val="20"/>
                <w:szCs w:val="20"/>
              </w:rPr>
              <w:t>16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, obszar ok. </w:t>
            </w:r>
            <w:r w:rsidR="00864BB6">
              <w:rPr>
                <w:rFonts w:asciiTheme="majorHAnsi" w:hAnsiTheme="majorHAnsi"/>
                <w:sz w:val="20"/>
                <w:szCs w:val="20"/>
              </w:rPr>
              <w:t>11,9</w:t>
            </w:r>
            <w:r w:rsidR="00864BB6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>ha, obejmuje: sad, budynki zaplecza, halę magazynową, tunele foliowe</w:t>
            </w:r>
          </w:p>
        </w:tc>
      </w:tr>
      <w:tr w:rsidR="00B74105" w:rsidRPr="00C127F4" w14:paraId="22296347" w14:textId="77777777" w:rsidTr="00807ED1">
        <w:trPr>
          <w:trHeight w:val="5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B0AC6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39C1" w14:textId="77777777" w:rsidR="00B74105" w:rsidRPr="00C127F4" w:rsidRDefault="002864E2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ewnętrzny, obchodowy, wieloobiektowy, całoroczny</w:t>
            </w:r>
          </w:p>
        </w:tc>
      </w:tr>
      <w:tr w:rsidR="00B74105" w:rsidRPr="00C127F4" w14:paraId="1BAB6276" w14:textId="77777777" w:rsidTr="00807ED1">
        <w:trPr>
          <w:trHeight w:val="122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25D2E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8501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robocze od godz. 15.00 do godz. 7.00 dnia następnego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16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1DF4424B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wolne od pracy - soboty, niedziele i święta - od godz. 7.00 do 7.00 dnia następnego</w:t>
            </w:r>
            <w:r w:rsidR="002864E2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24</w:t>
            </w:r>
            <w:r w:rsidR="002864E2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3EA0034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iCs/>
                <w:sz w:val="20"/>
                <w:szCs w:val="20"/>
              </w:rPr>
              <w:t>W godzinach pracy Instytutu posterunek nie wymaga ochrony.</w:t>
            </w:r>
          </w:p>
        </w:tc>
      </w:tr>
      <w:tr w:rsidR="00B74105" w:rsidRPr="00C127F4" w14:paraId="22074FC4" w14:textId="77777777" w:rsidTr="00807ED1">
        <w:trPr>
          <w:trHeight w:val="2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D1945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1BB8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</w:tc>
      </w:tr>
      <w:tr w:rsidR="00B74105" w:rsidRPr="00C127F4" w14:paraId="0013145D" w14:textId="77777777" w:rsidTr="000F4E87">
        <w:trPr>
          <w:trHeight w:val="10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D797" w14:textId="1F64C44D" w:rsidR="00B74105" w:rsidRPr="00C127F4" w:rsidRDefault="006259BE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dodatkowe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76F9" w14:textId="4B356B5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Do dodatkowych obowiązków pracownika ochrony należeć będzie: zamykanie i otwieranie bram, nadzór nad kompletnością kluczy po godzinach pracy IO, płoszenie ptactwa, odstraszanie zwierzyny, otwieranie i zamykanie namiotów foliowych,</w:t>
            </w:r>
            <w:r w:rsidR="00086F43" w:rsidRPr="00C127F4">
              <w:rPr>
                <w:rFonts w:asciiTheme="majorHAnsi" w:hAnsiTheme="majorHAnsi"/>
                <w:sz w:val="20"/>
                <w:szCs w:val="20"/>
              </w:rPr>
              <w:t>, reagowanie na silne wiatry/deszcze/śniegi i zamykanie systemu wietrzenia oraz zgłaszanie tego faktu pracownikom IO,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dozorowanie sadu, obiektów biurowych, magazynowych i ogrodzeń, włączanie i wyłączanie oświetlenia zewnętrznego, przekazywanie ważnych informacji, kontrola samochodów wjeżdżających na teren chroniony i wyjeżdżających w czasie objętym ochroną.</w:t>
            </w:r>
          </w:p>
        </w:tc>
      </w:tr>
      <w:tr w:rsidR="00151A42" w:rsidRPr="00C127F4" w14:paraId="2EAA4385" w14:textId="77777777" w:rsidTr="00807ED1">
        <w:trPr>
          <w:trHeight w:val="3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0E875" w14:textId="0DD8E9AF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C4F1" w14:textId="77777777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—</w:t>
            </w:r>
          </w:p>
        </w:tc>
      </w:tr>
      <w:tr w:rsidR="00151A42" w:rsidRPr="00C127F4" w14:paraId="1B183C97" w14:textId="77777777" w:rsidTr="00807ED1">
        <w:trPr>
          <w:trHeight w:val="3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6ED40" w14:textId="55898C21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8F8F" w14:textId="544FFF5B" w:rsidR="00151A42" w:rsidRPr="00C127F4" w:rsidRDefault="007A52DF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7A52DF">
              <w:rPr>
                <w:rFonts w:asciiTheme="majorHAnsi" w:hAnsiTheme="majorHAnsi"/>
                <w:sz w:val="20"/>
                <w:szCs w:val="20"/>
              </w:rPr>
              <w:t>do</w:t>
            </w:r>
            <w:r w:rsidRPr="007A52DF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>od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wezwania lub</w:t>
            </w:r>
            <w:r w:rsidRPr="007A52DF">
              <w:rPr>
                <w:rFonts w:asciiTheme="majorHAnsi" w:hAnsiTheme="majorHAnsi"/>
                <w:sz w:val="20"/>
                <w:szCs w:val="20"/>
              </w:rPr>
              <w:t xml:space="preserve"> wyemitowania</w:t>
            </w:r>
            <w:r w:rsidRPr="00C127F4">
              <w:rPr>
                <w:rFonts w:asciiTheme="majorHAnsi" w:hAnsiTheme="majorHAnsi"/>
                <w:sz w:val="20"/>
                <w:szCs w:val="20"/>
              </w:rPr>
              <w:t xml:space="preserve"> sygnału </w:t>
            </w:r>
            <w:r w:rsidRPr="00E239C3">
              <w:rPr>
                <w:rFonts w:asciiTheme="majorHAnsi" w:hAnsiTheme="majorHAnsi"/>
                <w:sz w:val="20"/>
                <w:szCs w:val="20"/>
              </w:rPr>
              <w:t xml:space="preserve">alarmowego </w:t>
            </w:r>
            <w:r w:rsidRPr="00E239C3">
              <w:rPr>
                <w:rFonts w:asciiTheme="majorHAnsi" w:hAnsiTheme="majorHAnsi"/>
                <w:color w:val="auto"/>
                <w:sz w:val="20"/>
                <w:szCs w:val="20"/>
              </w:rPr>
              <w:t>przez lokalny system alarmowy.</w:t>
            </w:r>
          </w:p>
        </w:tc>
      </w:tr>
    </w:tbl>
    <w:p w14:paraId="54ED036E" w14:textId="725D6727" w:rsidR="00AD1A84" w:rsidRPr="00C127F4" w:rsidRDefault="00AD1A84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044B380F" w14:textId="54B258B6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59021FF9" w14:textId="419175D7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04627F8B" w14:textId="51C3A115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59077533" w14:textId="0E2805D0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3073BFB3" w14:textId="77777777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6407E32B" w14:textId="77777777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08C01265" w14:textId="77777777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3150F4AE" w14:textId="77777777" w:rsidR="00314821" w:rsidRPr="00C127F4" w:rsidRDefault="00314821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1298BAC5" w14:textId="701AF3AC" w:rsidR="001E3E78" w:rsidRDefault="001E3E78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5502F6FC" w14:textId="6DC9F1CB" w:rsidR="00C82CFB" w:rsidRDefault="00C82CFB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774DE730" w14:textId="02AB12C1" w:rsidR="00C82CFB" w:rsidRDefault="00C82CFB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77FB2265" w14:textId="77777777" w:rsidR="00C82CFB" w:rsidRDefault="00C82CFB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45DDA452" w14:textId="62F5CA49" w:rsidR="000F4E87" w:rsidRDefault="000F4E87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0A5E2CF6" w14:textId="59EF960F" w:rsidR="000F4E87" w:rsidRDefault="000F4E87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p w14:paraId="575C9C3B" w14:textId="16E27B06" w:rsidR="000F4E87" w:rsidRDefault="000F4E87" w:rsidP="00DE3CC2">
      <w:pPr>
        <w:pStyle w:val="Podpistabeli0"/>
        <w:shd w:val="clear" w:color="auto" w:fill="auto"/>
        <w:ind w:left="3802"/>
        <w:jc w:val="both"/>
        <w:rPr>
          <w:rFonts w:asciiTheme="majorHAnsi" w:hAnsiTheme="majorHAnsi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67"/>
      </w:tblGrid>
      <w:tr w:rsidR="00314821" w:rsidRPr="00C127F4" w14:paraId="2383D73F" w14:textId="77777777" w:rsidTr="00314821">
        <w:trPr>
          <w:trHeight w:val="496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DB1365" w14:textId="514A669A" w:rsidR="00314821" w:rsidRPr="00C127F4" w:rsidRDefault="00314821" w:rsidP="00314821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Posterunek nr 7</w:t>
            </w:r>
          </w:p>
        </w:tc>
      </w:tr>
      <w:tr w:rsidR="00B74105" w:rsidRPr="00C127F4" w14:paraId="01FC8FD4" w14:textId="77777777" w:rsidTr="00807ED1">
        <w:trPr>
          <w:trHeight w:val="8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57FB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22C5D" w14:textId="409647B0" w:rsidR="00B74105" w:rsidRPr="00C127F4" w:rsidRDefault="006A35DB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Posterunek p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n. Sad Doświadczalny w Dąbrowicach - obszar ok. 74</w:t>
            </w:r>
            <w:r w:rsidR="00864BB6">
              <w:rPr>
                <w:rFonts w:asciiTheme="majorHAnsi" w:hAnsiTheme="majorHAnsi"/>
                <w:sz w:val="20"/>
                <w:szCs w:val="20"/>
              </w:rPr>
              <w:t>,2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 xml:space="preserve"> ha, położony w odległości 5 km od Skierniewic, obejmuje: sad, budynek administracyjny, przechowalnię owoców, garaże, </w:t>
            </w:r>
            <w:r w:rsidR="00694486" w:rsidRPr="00C127F4">
              <w:rPr>
                <w:rFonts w:asciiTheme="majorHAnsi" w:hAnsiTheme="majorHAnsi"/>
                <w:sz w:val="20"/>
                <w:szCs w:val="20"/>
              </w:rPr>
              <w:t>budynek socjalny, budynek-praco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wnię.</w:t>
            </w:r>
          </w:p>
        </w:tc>
      </w:tr>
      <w:tr w:rsidR="00B74105" w:rsidRPr="00C127F4" w14:paraId="7D593D23" w14:textId="77777777" w:rsidTr="00807ED1">
        <w:trPr>
          <w:trHeight w:val="5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679A7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BD6B71"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DA01" w14:textId="77777777" w:rsidR="00B74105" w:rsidRPr="00C127F4" w:rsidRDefault="00372691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Z</w:t>
            </w:r>
            <w:r w:rsidR="00D05653" w:rsidRPr="00C127F4">
              <w:rPr>
                <w:rFonts w:asciiTheme="majorHAnsi" w:hAnsiTheme="majorHAnsi"/>
                <w:sz w:val="20"/>
                <w:szCs w:val="20"/>
              </w:rPr>
              <w:t>ewnętrzny, obchodowy, wieloobiektowy, całoroczny</w:t>
            </w:r>
          </w:p>
        </w:tc>
      </w:tr>
      <w:tr w:rsidR="00B74105" w:rsidRPr="00C127F4" w14:paraId="077D873B" w14:textId="77777777" w:rsidTr="000F4E87">
        <w:trPr>
          <w:trHeight w:val="8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B73AE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Czas ochrony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BFB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robocze od godz. 15.00 do godz. 7.00 dnia następnego</w:t>
            </w:r>
            <w:r w:rsidR="00372691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16</w:t>
            </w:r>
            <w:r w:rsidR="00372691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2A859439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W dni wolne od pracy - soboty, niedziele i święta od godz. 7.00 do godz. 7.00 dnia następnego</w:t>
            </w:r>
            <w:r w:rsidR="00372691" w:rsidRPr="00C127F4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C127F4">
              <w:rPr>
                <w:rFonts w:asciiTheme="majorHAnsi" w:hAnsiTheme="majorHAnsi"/>
                <w:b/>
                <w:sz w:val="20"/>
                <w:szCs w:val="20"/>
              </w:rPr>
              <w:t>ilość godzin 24</w:t>
            </w:r>
            <w:r w:rsidR="00372691" w:rsidRPr="00C127F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61940B2C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iCs/>
                <w:sz w:val="20"/>
                <w:szCs w:val="20"/>
              </w:rPr>
              <w:t>W godzinach pracy Instytutu posterunek nie wymaga ochrony.</w:t>
            </w:r>
          </w:p>
        </w:tc>
      </w:tr>
      <w:tr w:rsidR="00B74105" w:rsidRPr="00C127F4" w14:paraId="3FDDDB5D" w14:textId="77777777" w:rsidTr="00807ED1">
        <w:trPr>
          <w:trHeight w:val="8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99A7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Obsada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96D9" w14:textId="3B93AB08" w:rsidR="00B74105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E239C3">
              <w:rPr>
                <w:rFonts w:asciiTheme="majorHAnsi" w:hAnsiTheme="majorHAnsi"/>
                <w:sz w:val="20"/>
                <w:szCs w:val="20"/>
              </w:rPr>
              <w:t>Jeden pracownik ochrony</w:t>
            </w:r>
          </w:p>
          <w:p w14:paraId="2B153257" w14:textId="77777777" w:rsidR="0082176C" w:rsidRPr="00E239C3" w:rsidRDefault="0082176C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</w:p>
          <w:p w14:paraId="37CFF459" w14:textId="361FA6FF" w:rsidR="0082176C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E239C3">
              <w:rPr>
                <w:rFonts w:asciiTheme="majorHAnsi" w:hAnsiTheme="majorHAnsi"/>
                <w:sz w:val="20"/>
                <w:szCs w:val="20"/>
              </w:rPr>
              <w:t>Na pisemne wezwanie wymagany drugi pracownik ochrony - dotyczy okresu owocowania (czerwiec - październik)</w:t>
            </w:r>
            <w:r w:rsidR="00372691" w:rsidRPr="00E239C3">
              <w:rPr>
                <w:rFonts w:asciiTheme="majorHAnsi" w:hAnsiTheme="majorHAnsi"/>
                <w:sz w:val="20"/>
                <w:szCs w:val="20"/>
              </w:rPr>
              <w:t>.</w:t>
            </w:r>
            <w:r w:rsidR="0082176C">
              <w:rPr>
                <w:rFonts w:asciiTheme="majorHAnsi" w:hAnsiTheme="majorHAnsi"/>
                <w:sz w:val="20"/>
                <w:szCs w:val="20"/>
              </w:rPr>
              <w:t xml:space="preserve"> W takim przypadku o</w:t>
            </w:r>
            <w:r w:rsidR="0082176C" w:rsidRPr="004317C5">
              <w:rPr>
                <w:rFonts w:asciiTheme="majorHAnsi" w:hAnsiTheme="majorHAnsi"/>
                <w:sz w:val="20"/>
                <w:szCs w:val="20"/>
              </w:rPr>
              <w:t>chrona na posterunku będzie wykonywana w okresie wskazanym przez Zamawiającego każdorazowo w wezwaniu.</w:t>
            </w:r>
          </w:p>
        </w:tc>
      </w:tr>
      <w:tr w:rsidR="00B74105" w:rsidRPr="00C127F4" w14:paraId="1026D3EE" w14:textId="77777777" w:rsidTr="000F4E87">
        <w:trPr>
          <w:trHeight w:val="10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5613E" w14:textId="55A63999" w:rsidR="00B74105" w:rsidRPr="00C127F4" w:rsidRDefault="006259BE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Obowiązki</w:t>
            </w: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dodatkowe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54ED" w14:textId="77777777" w:rsidR="00B74105" w:rsidRPr="00C127F4" w:rsidRDefault="00D05653" w:rsidP="00807ED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>Do dodatkowych obowiązków pracownika ochrony należeć będzie: otwieranie i zamykanie bramy, nadzór nad kompletnością kluczy po godzinach pracy IO, włączanie i wyłączanie oświetlenia terenu, płoszenie ptactwa, odstraszanie zwierzyny, dozorowanie sadu, ogrodzeń, przechowalni owoców, garaży, budynku socjalnego i budynku-pracowni w sadzie. Przekazywanie ważnych informacji, sprawdzanie samochodów wjeżdżających na teren chroniony i wyjeżdżających w czasie objętym ochroną.</w:t>
            </w:r>
          </w:p>
        </w:tc>
      </w:tr>
      <w:tr w:rsidR="00151A42" w:rsidRPr="00C127F4" w14:paraId="17848F60" w14:textId="77777777" w:rsidTr="00807ED1">
        <w:trPr>
          <w:trHeight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CFE0B" w14:textId="0BBD3E2B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C8C1" w14:textId="0F30C6E0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sz w:val="20"/>
                <w:szCs w:val="20"/>
              </w:rPr>
              <w:t xml:space="preserve">Monitoring antywłamaniowy dwóch budynków (przechowalnia, budynek administracyjny) poza godzinami pracy Instytutu. </w:t>
            </w:r>
          </w:p>
        </w:tc>
      </w:tr>
      <w:tr w:rsidR="00151A42" w:rsidRPr="00C127F4" w14:paraId="4F41116E" w14:textId="77777777" w:rsidTr="00807ED1">
        <w:trPr>
          <w:trHeight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17DD5" w14:textId="7606B822" w:rsidR="00151A42" w:rsidRPr="00C127F4" w:rsidRDefault="00151A42" w:rsidP="00151A42">
            <w:pPr>
              <w:pStyle w:val="Inne0"/>
              <w:shd w:val="clear" w:color="auto" w:fill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5029" w14:textId="1DA0E66A" w:rsidR="00151A42" w:rsidRPr="00C127F4" w:rsidRDefault="007A52DF" w:rsidP="00151A4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7A52DF">
              <w:rPr>
                <w:rFonts w:asciiTheme="majorHAnsi" w:hAnsiTheme="majorHAnsi"/>
                <w:sz w:val="20"/>
                <w:szCs w:val="20"/>
              </w:rPr>
              <w:t>do</w:t>
            </w:r>
            <w:r w:rsidR="00151A42" w:rsidRPr="007A52DF">
              <w:rPr>
                <w:rFonts w:asciiTheme="majorHAnsi" w:hAnsiTheme="majorHAnsi"/>
                <w:b/>
                <w:sz w:val="20"/>
                <w:szCs w:val="20"/>
              </w:rPr>
              <w:t xml:space="preserve"> 10 minut </w:t>
            </w:r>
            <w:r w:rsidR="00151A42" w:rsidRPr="007A52DF">
              <w:rPr>
                <w:rFonts w:asciiTheme="majorHAnsi" w:hAnsiTheme="majorHAnsi"/>
                <w:sz w:val="20"/>
                <w:szCs w:val="20"/>
              </w:rPr>
              <w:t>od</w:t>
            </w:r>
            <w:r w:rsidR="00151A42" w:rsidRPr="00C127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wezwania lub </w:t>
            </w:r>
            <w:r w:rsidR="00151A42" w:rsidRPr="00C127F4">
              <w:rPr>
                <w:rFonts w:asciiTheme="majorHAnsi" w:hAnsiTheme="majorHAnsi"/>
                <w:sz w:val="20"/>
                <w:szCs w:val="20"/>
              </w:rPr>
              <w:t xml:space="preserve">wyemitowania sygnału </w:t>
            </w:r>
            <w:r w:rsidR="00151A42" w:rsidRPr="00E239C3">
              <w:rPr>
                <w:rFonts w:asciiTheme="majorHAnsi" w:hAnsiTheme="majorHAnsi"/>
                <w:sz w:val="20"/>
                <w:szCs w:val="20"/>
              </w:rPr>
              <w:t>alarmowego przez lokalny system alarmowy.</w:t>
            </w:r>
          </w:p>
        </w:tc>
      </w:tr>
    </w:tbl>
    <w:p w14:paraId="537D01B5" w14:textId="77777777" w:rsidR="00B74105" w:rsidRPr="00C127F4" w:rsidRDefault="00B74105" w:rsidP="00DE3CC2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5A9399DF" w14:textId="77777777" w:rsidR="00314821" w:rsidRPr="00C127F4" w:rsidRDefault="00314821" w:rsidP="00DE3CC2">
      <w:pPr>
        <w:pStyle w:val="Teksttreci0"/>
        <w:shd w:val="clear" w:color="auto" w:fill="auto"/>
        <w:rPr>
          <w:rFonts w:asciiTheme="majorHAnsi" w:hAnsiTheme="majorHAnsi"/>
          <w:b/>
          <w:bCs/>
          <w:iCs/>
          <w:sz w:val="20"/>
          <w:szCs w:val="20"/>
        </w:rPr>
      </w:pPr>
    </w:p>
    <w:p w14:paraId="1A2AE0FC" w14:textId="32696A4A" w:rsidR="00314821" w:rsidRDefault="00314821" w:rsidP="00DE3CC2">
      <w:pPr>
        <w:pStyle w:val="Teksttreci0"/>
        <w:shd w:val="clear" w:color="auto" w:fill="auto"/>
        <w:rPr>
          <w:rFonts w:asciiTheme="majorHAnsi" w:hAnsiTheme="majorHAnsi"/>
          <w:b/>
          <w:bCs/>
          <w:iCs/>
          <w:sz w:val="20"/>
          <w:szCs w:val="20"/>
        </w:rPr>
      </w:pPr>
    </w:p>
    <w:p w14:paraId="111F6038" w14:textId="77777777" w:rsidR="00770DC0" w:rsidRPr="00C127F4" w:rsidRDefault="00770DC0" w:rsidP="00DE3CC2">
      <w:pPr>
        <w:pStyle w:val="Teksttreci0"/>
        <w:shd w:val="clear" w:color="auto" w:fill="auto"/>
        <w:rPr>
          <w:rFonts w:asciiTheme="majorHAnsi" w:hAnsiTheme="majorHAnsi"/>
          <w:b/>
          <w:bCs/>
          <w:iCs/>
          <w:sz w:val="20"/>
          <w:szCs w:val="20"/>
        </w:rPr>
      </w:pPr>
    </w:p>
    <w:p w14:paraId="4F4A3981" w14:textId="3AFF955A" w:rsidR="00314821" w:rsidRDefault="00314821" w:rsidP="00DE3CC2">
      <w:pPr>
        <w:pStyle w:val="Teksttreci0"/>
        <w:shd w:val="clear" w:color="auto" w:fill="auto"/>
        <w:rPr>
          <w:b/>
          <w:bCs/>
          <w:iCs/>
        </w:rPr>
      </w:pPr>
    </w:p>
    <w:p w14:paraId="7A116FD0" w14:textId="053F87D5" w:rsidR="001E3E78" w:rsidRDefault="001E3E78" w:rsidP="00DE3CC2">
      <w:pPr>
        <w:pStyle w:val="Teksttreci0"/>
        <w:shd w:val="clear" w:color="auto" w:fill="auto"/>
        <w:rPr>
          <w:b/>
          <w:bCs/>
          <w:iCs/>
        </w:rPr>
      </w:pPr>
    </w:p>
    <w:p w14:paraId="714AB1CB" w14:textId="5993BA85" w:rsidR="00151A42" w:rsidRDefault="00151A42" w:rsidP="00DE3CC2">
      <w:pPr>
        <w:pStyle w:val="Teksttreci0"/>
        <w:shd w:val="clear" w:color="auto" w:fill="auto"/>
        <w:rPr>
          <w:b/>
          <w:bCs/>
          <w:iCs/>
        </w:rPr>
      </w:pPr>
    </w:p>
    <w:p w14:paraId="1367713D" w14:textId="026FDA60" w:rsidR="00151A42" w:rsidRDefault="00151A42" w:rsidP="00DE3CC2">
      <w:pPr>
        <w:pStyle w:val="Teksttreci0"/>
        <w:shd w:val="clear" w:color="auto" w:fill="auto"/>
        <w:rPr>
          <w:b/>
          <w:bCs/>
          <w:iCs/>
        </w:rPr>
      </w:pPr>
    </w:p>
    <w:p w14:paraId="1819449B" w14:textId="1C69BCD7" w:rsidR="00151A42" w:rsidRDefault="00151A42" w:rsidP="00DE3CC2">
      <w:pPr>
        <w:pStyle w:val="Teksttreci0"/>
        <w:shd w:val="clear" w:color="auto" w:fill="auto"/>
        <w:rPr>
          <w:b/>
          <w:bCs/>
          <w:iCs/>
        </w:rPr>
      </w:pPr>
    </w:p>
    <w:p w14:paraId="1F7E3603" w14:textId="77777777" w:rsidR="00151A42" w:rsidRDefault="00151A42" w:rsidP="00DE3CC2">
      <w:pPr>
        <w:pStyle w:val="Teksttreci0"/>
        <w:shd w:val="clear" w:color="auto" w:fill="auto"/>
        <w:rPr>
          <w:b/>
          <w:bCs/>
          <w:iCs/>
        </w:rPr>
      </w:pPr>
    </w:p>
    <w:p w14:paraId="10ADF1C8" w14:textId="77777777" w:rsidR="001E3E78" w:rsidRDefault="001E3E78" w:rsidP="00DE3CC2">
      <w:pPr>
        <w:pStyle w:val="Teksttreci0"/>
        <w:shd w:val="clear" w:color="auto" w:fill="auto"/>
        <w:rPr>
          <w:b/>
          <w:bCs/>
          <w:iCs/>
        </w:rPr>
      </w:pPr>
    </w:p>
    <w:p w14:paraId="50AC4633" w14:textId="77777777" w:rsidR="00314821" w:rsidRDefault="00314821" w:rsidP="00DE3CC2">
      <w:pPr>
        <w:pStyle w:val="Teksttreci0"/>
        <w:shd w:val="clear" w:color="auto" w:fill="auto"/>
        <w:rPr>
          <w:b/>
          <w:bCs/>
          <w:iCs/>
        </w:rPr>
      </w:pPr>
    </w:p>
    <w:p w14:paraId="3FAA075E" w14:textId="77777777" w:rsidR="00314821" w:rsidRDefault="00314821" w:rsidP="00DE3CC2">
      <w:pPr>
        <w:pStyle w:val="Teksttreci0"/>
        <w:shd w:val="clear" w:color="auto" w:fill="auto"/>
        <w:rPr>
          <w:b/>
          <w:bCs/>
          <w:iCs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2263"/>
        <w:gridCol w:w="12474"/>
      </w:tblGrid>
      <w:tr w:rsidR="001E3E78" w:rsidRPr="001E3E78" w14:paraId="4332F56D" w14:textId="77777777" w:rsidTr="001E3E78">
        <w:trPr>
          <w:trHeight w:val="424"/>
        </w:trPr>
        <w:tc>
          <w:tcPr>
            <w:tcW w:w="14737" w:type="dxa"/>
            <w:gridSpan w:val="2"/>
            <w:shd w:val="clear" w:color="auto" w:fill="EAF1DD" w:themeFill="accent3" w:themeFillTint="33"/>
            <w:vAlign w:val="center"/>
          </w:tcPr>
          <w:p w14:paraId="6E3D5D58" w14:textId="4037164D" w:rsidR="001E3E78" w:rsidRPr="001E3E78" w:rsidRDefault="001E3E78" w:rsidP="001E3E7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Obiekt nr 1</w:t>
            </w:r>
          </w:p>
        </w:tc>
      </w:tr>
      <w:tr w:rsidR="00DE76C8" w:rsidRPr="001E3E78" w14:paraId="1A55D09F" w14:textId="77777777" w:rsidTr="00151A42">
        <w:tc>
          <w:tcPr>
            <w:tcW w:w="2263" w:type="dxa"/>
            <w:vAlign w:val="center"/>
          </w:tcPr>
          <w:p w14:paraId="50744D39" w14:textId="77777777" w:rsidR="00DE76C8" w:rsidRPr="001E3E78" w:rsidRDefault="00DE76C8" w:rsidP="00151A42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474" w:type="dxa"/>
            <w:vAlign w:val="center"/>
          </w:tcPr>
          <w:p w14:paraId="18C36065" w14:textId="77777777" w:rsidR="00DE76C8" w:rsidRPr="001E3E78" w:rsidRDefault="00DE76C8" w:rsidP="00DA7BD6">
            <w:pPr>
              <w:jc w:val="both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sz w:val="20"/>
                <w:szCs w:val="20"/>
              </w:rPr>
              <w:t>Obiekt pn. Ekologiczny Sad Doświadczalny (4,5 ha) w Nowym Dworze, położony w odległości 15 km od Skierniewic</w:t>
            </w:r>
          </w:p>
        </w:tc>
      </w:tr>
      <w:tr w:rsidR="00DE76C8" w:rsidRPr="001E3E78" w14:paraId="05D6FA05" w14:textId="77777777" w:rsidTr="00151A42">
        <w:tc>
          <w:tcPr>
            <w:tcW w:w="2263" w:type="dxa"/>
            <w:vAlign w:val="center"/>
          </w:tcPr>
          <w:p w14:paraId="693113A4" w14:textId="77777777" w:rsidR="00DE76C8" w:rsidRPr="001E3E78" w:rsidRDefault="00DE76C8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Rodzaj posterunku</w:t>
            </w:r>
          </w:p>
        </w:tc>
        <w:tc>
          <w:tcPr>
            <w:tcW w:w="12474" w:type="dxa"/>
            <w:vAlign w:val="center"/>
          </w:tcPr>
          <w:p w14:paraId="1ACB570B" w14:textId="77777777" w:rsidR="00DE76C8" w:rsidRPr="001E3E78" w:rsidRDefault="00372691" w:rsidP="00DE76C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sz w:val="20"/>
                <w:szCs w:val="20"/>
              </w:rPr>
              <w:t>Z</w:t>
            </w:r>
            <w:r w:rsidR="00DE76C8" w:rsidRPr="001E3E78">
              <w:rPr>
                <w:rFonts w:asciiTheme="majorHAnsi" w:hAnsiTheme="majorHAnsi" w:cs="Times New Roman"/>
                <w:sz w:val="20"/>
                <w:szCs w:val="20"/>
              </w:rPr>
              <w:t>ewnętrzny, jednoobiektowy, całoroczny</w:t>
            </w:r>
          </w:p>
        </w:tc>
      </w:tr>
      <w:tr w:rsidR="00DE76C8" w:rsidRPr="001E3E78" w14:paraId="6F4CD5C9" w14:textId="77777777" w:rsidTr="00151A42">
        <w:tc>
          <w:tcPr>
            <w:tcW w:w="2263" w:type="dxa"/>
            <w:vAlign w:val="center"/>
          </w:tcPr>
          <w:p w14:paraId="23424E10" w14:textId="18D208C5" w:rsidR="00DE76C8" w:rsidRPr="001E3E78" w:rsidRDefault="009F2BC4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2474" w:type="dxa"/>
            <w:vAlign w:val="center"/>
          </w:tcPr>
          <w:p w14:paraId="41B970C9" w14:textId="77777777" w:rsidR="00DE76C8" w:rsidRPr="001E3E78" w:rsidRDefault="00372691" w:rsidP="00DE76C8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M</w:t>
            </w:r>
            <w:r w:rsidR="00DE76C8" w:rsidRPr="001E3E78">
              <w:rPr>
                <w:rFonts w:asciiTheme="majorHAnsi" w:hAnsiTheme="majorHAnsi"/>
                <w:sz w:val="20"/>
                <w:szCs w:val="20"/>
              </w:rPr>
              <w:t>onitorowanie przez całą dobę, również w dni wolne od pracy</w:t>
            </w:r>
          </w:p>
          <w:p w14:paraId="0228B8F9" w14:textId="77777777" w:rsidR="00DE76C8" w:rsidRPr="001E3E78" w:rsidRDefault="00DE76C8" w:rsidP="00DE76C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sz w:val="20"/>
                <w:szCs w:val="20"/>
              </w:rPr>
              <w:t>Obiekt chroniony wyłącznie w formie monitoringu antywłamaniowego.</w:t>
            </w:r>
          </w:p>
        </w:tc>
      </w:tr>
      <w:tr w:rsidR="00DE76C8" w:rsidRPr="001E3E78" w14:paraId="7D80E6E1" w14:textId="77777777" w:rsidTr="00151A42">
        <w:tc>
          <w:tcPr>
            <w:tcW w:w="2263" w:type="dxa"/>
            <w:vAlign w:val="center"/>
          </w:tcPr>
          <w:p w14:paraId="71B27C1A" w14:textId="6875A278" w:rsidR="00DE76C8" w:rsidRPr="001E3E78" w:rsidRDefault="00A50F95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2474" w:type="dxa"/>
            <w:vAlign w:val="center"/>
          </w:tcPr>
          <w:p w14:paraId="674FDA91" w14:textId="4346ADAF" w:rsidR="00DE76C8" w:rsidRPr="00A50F95" w:rsidRDefault="00A50F95" w:rsidP="00DE76C8">
            <w:pPr>
              <w:pStyle w:val="Inne0"/>
              <w:shd w:val="clear" w:color="auto" w:fill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>do</w:t>
            </w:r>
            <w:r w:rsidR="00DE76C8"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15 minut </w:t>
            </w:r>
            <w:r w:rsidR="007A52DF" w:rsidRPr="001E3E78"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DE76C8" w:rsidRPr="00A50F95">
              <w:rPr>
                <w:rFonts w:asciiTheme="majorHAnsi" w:hAnsiTheme="majorHAnsi"/>
                <w:iCs/>
                <w:sz w:val="20"/>
                <w:szCs w:val="20"/>
              </w:rPr>
              <w:t>wyemitowania sygnału alarmowego przez lokalny system alarmowy.</w:t>
            </w:r>
          </w:p>
        </w:tc>
      </w:tr>
    </w:tbl>
    <w:p w14:paraId="55264FC1" w14:textId="77777777" w:rsidR="00DE76C8" w:rsidRPr="007570F1" w:rsidRDefault="00DE76C8" w:rsidP="00B4653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9CE8F6E" w14:textId="1B692F6A" w:rsidR="00DE76C8" w:rsidRDefault="00DE76C8" w:rsidP="007570F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2268"/>
        <w:gridCol w:w="12474"/>
      </w:tblGrid>
      <w:tr w:rsidR="001E3E78" w:rsidRPr="001E3E78" w14:paraId="553E9867" w14:textId="77777777" w:rsidTr="00A50F95">
        <w:trPr>
          <w:trHeight w:val="386"/>
        </w:trPr>
        <w:tc>
          <w:tcPr>
            <w:tcW w:w="14742" w:type="dxa"/>
            <w:gridSpan w:val="2"/>
            <w:shd w:val="clear" w:color="auto" w:fill="EAF1DD" w:themeFill="accent3" w:themeFillTint="33"/>
            <w:vAlign w:val="center"/>
          </w:tcPr>
          <w:p w14:paraId="799E9ECA" w14:textId="2D4CA4A4" w:rsidR="001E3E78" w:rsidRPr="001E3E78" w:rsidRDefault="001E3E78" w:rsidP="001E3E78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Obiekt 2</w:t>
            </w:r>
          </w:p>
        </w:tc>
      </w:tr>
      <w:tr w:rsidR="00DE76C8" w:rsidRPr="001E3E78" w14:paraId="218B9C9A" w14:textId="77777777" w:rsidTr="00151A42">
        <w:tc>
          <w:tcPr>
            <w:tcW w:w="2268" w:type="dxa"/>
            <w:vAlign w:val="center"/>
          </w:tcPr>
          <w:p w14:paraId="44615384" w14:textId="77777777" w:rsidR="00DE76C8" w:rsidRPr="001E3E78" w:rsidRDefault="00DE76C8" w:rsidP="00151A42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474" w:type="dxa"/>
          </w:tcPr>
          <w:p w14:paraId="443E3532" w14:textId="5B63BA5A" w:rsidR="00DE76C8" w:rsidRPr="008D7AF9" w:rsidRDefault="00DA7BD6" w:rsidP="00943576">
            <w:pPr>
              <w:pStyle w:val="Inne0"/>
              <w:shd w:val="clear" w:color="auto" w:fill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D7AF9">
              <w:rPr>
                <w:rFonts w:asciiTheme="majorHAnsi" w:hAnsiTheme="majorHAnsi"/>
                <w:sz w:val="20"/>
                <w:szCs w:val="20"/>
              </w:rPr>
              <w:t>Obiekt p</w:t>
            </w:r>
            <w:r w:rsidR="00DE76C8" w:rsidRPr="008D7AF9">
              <w:rPr>
                <w:rFonts w:asciiTheme="majorHAnsi" w:hAnsiTheme="majorHAnsi"/>
                <w:sz w:val="20"/>
                <w:szCs w:val="20"/>
              </w:rPr>
              <w:t xml:space="preserve">n. Pracownia Fitopatologii Roślin Warzywnych, Skierniewice, </w:t>
            </w:r>
            <w:r w:rsidR="00DE76C8" w:rsidRPr="00943576">
              <w:rPr>
                <w:rFonts w:asciiTheme="majorHAnsi" w:hAnsiTheme="majorHAnsi"/>
                <w:sz w:val="20"/>
                <w:szCs w:val="20"/>
              </w:rPr>
              <w:t>ul. Kościuszki 2</w:t>
            </w:r>
            <w:r w:rsidR="008D7AF9" w:rsidRPr="009435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 obszar nieprzekraczający powierzchni 2 ha</w:t>
            </w:r>
          </w:p>
        </w:tc>
      </w:tr>
      <w:tr w:rsidR="00DE76C8" w:rsidRPr="001E3E78" w14:paraId="53920A5A" w14:textId="77777777" w:rsidTr="00151A42">
        <w:tc>
          <w:tcPr>
            <w:tcW w:w="2268" w:type="dxa"/>
            <w:vAlign w:val="center"/>
          </w:tcPr>
          <w:p w14:paraId="040386D5" w14:textId="77777777" w:rsidR="00DE76C8" w:rsidRPr="001E3E78" w:rsidRDefault="00DE76C8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Rodzaj posterunku</w:t>
            </w:r>
          </w:p>
        </w:tc>
        <w:tc>
          <w:tcPr>
            <w:tcW w:w="12474" w:type="dxa"/>
            <w:vAlign w:val="center"/>
          </w:tcPr>
          <w:p w14:paraId="1658466A" w14:textId="77777777" w:rsidR="00DE76C8" w:rsidRPr="001E3E78" w:rsidRDefault="00372691" w:rsidP="00BF36F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E3E78">
              <w:rPr>
                <w:rFonts w:asciiTheme="majorHAnsi" w:hAnsiTheme="majorHAnsi" w:cs="Times New Roman"/>
                <w:sz w:val="20"/>
                <w:szCs w:val="20"/>
              </w:rPr>
              <w:t>Z</w:t>
            </w:r>
            <w:r w:rsidR="00DE76C8" w:rsidRPr="001E3E78">
              <w:rPr>
                <w:rFonts w:asciiTheme="majorHAnsi" w:hAnsiTheme="majorHAnsi" w:cs="Times New Roman"/>
                <w:sz w:val="20"/>
                <w:szCs w:val="20"/>
              </w:rPr>
              <w:t>ewnętrzny, jednoobiektowy, całoroczny</w:t>
            </w:r>
          </w:p>
        </w:tc>
      </w:tr>
      <w:tr w:rsidR="00DE76C8" w:rsidRPr="001E3E78" w14:paraId="3C2ED0C2" w14:textId="77777777" w:rsidTr="00151A42">
        <w:trPr>
          <w:trHeight w:val="294"/>
        </w:trPr>
        <w:tc>
          <w:tcPr>
            <w:tcW w:w="2268" w:type="dxa"/>
            <w:vAlign w:val="center"/>
          </w:tcPr>
          <w:p w14:paraId="24A4013A" w14:textId="596B63C3" w:rsidR="00DE76C8" w:rsidRPr="001E3E78" w:rsidRDefault="009F2BC4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2474" w:type="dxa"/>
          </w:tcPr>
          <w:p w14:paraId="3F426310" w14:textId="77777777" w:rsidR="00A50F95" w:rsidRDefault="00372691" w:rsidP="0037269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M</w:t>
            </w:r>
            <w:r w:rsidR="00DE76C8" w:rsidRPr="001E3E78">
              <w:rPr>
                <w:rFonts w:asciiTheme="majorHAnsi" w:hAnsiTheme="majorHAnsi"/>
                <w:sz w:val="20"/>
                <w:szCs w:val="20"/>
              </w:rPr>
              <w:t>onitorowanie przez całą dobę, również w dni wolne od pracy</w:t>
            </w:r>
            <w:r w:rsidR="00A50F95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42CFE271" w14:textId="70DF44BC" w:rsidR="00DE76C8" w:rsidRPr="001E3E78" w:rsidRDefault="00A50F95" w:rsidP="00372691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Obiekt chroniony wyłącznie w formie monitoringu - 1 szt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DE76C8" w:rsidRPr="001E3E78" w14:paraId="3821F90F" w14:textId="77777777" w:rsidTr="00151A42">
        <w:tc>
          <w:tcPr>
            <w:tcW w:w="2268" w:type="dxa"/>
            <w:vAlign w:val="center"/>
          </w:tcPr>
          <w:p w14:paraId="6B0B75CB" w14:textId="1FBB2177" w:rsidR="00DE76C8" w:rsidRPr="001E3E78" w:rsidRDefault="00A50F95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2474" w:type="dxa"/>
            <w:vAlign w:val="center"/>
          </w:tcPr>
          <w:p w14:paraId="31B2EC5A" w14:textId="1665BD24" w:rsidR="00DE76C8" w:rsidRPr="00A50F95" w:rsidRDefault="00A50F95" w:rsidP="00A50F95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iCs/>
                <w:sz w:val="20"/>
                <w:szCs w:val="20"/>
              </w:rPr>
            </w:pPr>
            <w:r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>do</w:t>
            </w:r>
            <w:r w:rsidR="00DE76C8"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10 minut</w:t>
            </w:r>
            <w:r w:rsidR="00DE76C8" w:rsidRPr="00A50F95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="007A52DF" w:rsidRPr="001E3E78"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DE76C8" w:rsidRPr="00A50F95">
              <w:rPr>
                <w:rFonts w:asciiTheme="majorHAnsi" w:hAnsiTheme="majorHAnsi"/>
                <w:iCs/>
                <w:sz w:val="20"/>
                <w:szCs w:val="20"/>
              </w:rPr>
              <w:t>wyemitowania sygnału alarmowego przez istniejący system alarmowy (bezprzewodowy).</w:t>
            </w:r>
          </w:p>
        </w:tc>
      </w:tr>
    </w:tbl>
    <w:p w14:paraId="0A5C8F6A" w14:textId="77777777" w:rsidR="0047442F" w:rsidRDefault="0047442F" w:rsidP="00DE3CC2">
      <w:pPr>
        <w:pStyle w:val="Podpistabeli0"/>
        <w:shd w:val="clear" w:color="auto" w:fill="auto"/>
        <w:ind w:left="3994"/>
        <w:jc w:val="both"/>
      </w:pPr>
    </w:p>
    <w:p w14:paraId="1BF69C9E" w14:textId="3F15C3FB" w:rsidR="0038438A" w:rsidRDefault="0038438A" w:rsidP="007570F1">
      <w:pPr>
        <w:pStyle w:val="Podpistabeli0"/>
        <w:shd w:val="clear" w:color="auto" w:fill="auto"/>
        <w:jc w:val="center"/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2474"/>
      </w:tblGrid>
      <w:tr w:rsidR="001E3E78" w:rsidRPr="007570F1" w14:paraId="56950B57" w14:textId="77777777" w:rsidTr="00A50F95">
        <w:trPr>
          <w:trHeight w:val="478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4E6568" w14:textId="410C3EBD" w:rsidR="001E3E78" w:rsidRPr="001E3E78" w:rsidRDefault="001E3E78" w:rsidP="001E3E78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</w:rPr>
            </w:pPr>
            <w:r w:rsidRPr="001E3E7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Obiekt nr 3</w:t>
            </w:r>
          </w:p>
        </w:tc>
      </w:tr>
      <w:tr w:rsidR="00B74105" w:rsidRPr="007570F1" w14:paraId="14D0DDA6" w14:textId="77777777" w:rsidTr="00151A42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31B55" w14:textId="77777777" w:rsidR="00B74105" w:rsidRPr="001E3E78" w:rsidRDefault="00D05653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C8616" w14:textId="1BF0EF0E" w:rsidR="00B74105" w:rsidRPr="001E3E78" w:rsidRDefault="00D05653" w:rsidP="00DA7BD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Obiekt pn. „P</w:t>
            </w:r>
            <w:r w:rsidR="0055523E" w:rsidRPr="001E3E78">
              <w:rPr>
                <w:rFonts w:asciiTheme="majorHAnsi" w:hAnsiTheme="majorHAnsi"/>
                <w:sz w:val="20"/>
                <w:szCs w:val="20"/>
              </w:rPr>
              <w:t>rzepompownia</w:t>
            </w:r>
            <w:r w:rsidRPr="001E3E78">
              <w:rPr>
                <w:rFonts w:asciiTheme="majorHAnsi" w:hAnsiTheme="majorHAnsi"/>
                <w:sz w:val="20"/>
                <w:szCs w:val="20"/>
              </w:rPr>
              <w:t xml:space="preserve"> na Rawce” w Miedniewicach, położony w odległości 6 km </w:t>
            </w:r>
            <w:r w:rsidRPr="008D7AF9">
              <w:rPr>
                <w:rFonts w:asciiTheme="majorHAnsi" w:hAnsiTheme="majorHAnsi"/>
                <w:sz w:val="20"/>
                <w:szCs w:val="20"/>
              </w:rPr>
              <w:t>od Skierniewic</w:t>
            </w:r>
            <w:r w:rsidR="008D7AF9" w:rsidRPr="008D7A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7AF9" w:rsidRPr="004317C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 obszar nieprzekraczający powierzchni 3 ha</w:t>
            </w:r>
          </w:p>
        </w:tc>
      </w:tr>
      <w:tr w:rsidR="00B74105" w:rsidRPr="007570F1" w14:paraId="285BD153" w14:textId="77777777" w:rsidTr="00151A42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F31C" w14:textId="77777777" w:rsidR="00B74105" w:rsidRPr="001E3E78" w:rsidRDefault="00D05653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372691"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4FC9" w14:textId="77777777" w:rsidR="00B74105" w:rsidRPr="001E3E78" w:rsidRDefault="00D05653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Zewnętrzny, jednoobiektowy, całoroczny</w:t>
            </w:r>
          </w:p>
        </w:tc>
      </w:tr>
      <w:tr w:rsidR="00B74105" w:rsidRPr="007570F1" w14:paraId="13E2862D" w14:textId="77777777" w:rsidTr="00151A4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A2801" w14:textId="5815BAA9" w:rsidR="00B74105" w:rsidRPr="000F4E87" w:rsidRDefault="009F2BC4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16AB9" w14:textId="77777777" w:rsidR="00B74105" w:rsidRDefault="00D05653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Monitorowanie przez całą dobę, również w dni wolne od pracy</w:t>
            </w:r>
            <w:r w:rsidR="00A50F9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A5D99D0" w14:textId="2B6B51D7" w:rsidR="00A50F95" w:rsidRPr="001E3E78" w:rsidRDefault="00A50F95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Obiekt chroniony wyłącznie w formie monitoringu - 1 szt.</w:t>
            </w:r>
          </w:p>
        </w:tc>
      </w:tr>
      <w:tr w:rsidR="00B74105" w:rsidRPr="007570F1" w14:paraId="5EA320F0" w14:textId="77777777" w:rsidTr="00151A42">
        <w:trPr>
          <w:trHeight w:val="6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21601" w14:textId="2F76CE62" w:rsidR="00B74105" w:rsidRPr="000F4E87" w:rsidRDefault="00A50F95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2445" w14:textId="1C734D6D" w:rsidR="00B74105" w:rsidRPr="00A50F95" w:rsidRDefault="00A50F95" w:rsidP="001E3E78">
            <w:pPr>
              <w:pStyle w:val="Inne0"/>
              <w:shd w:val="clear" w:color="auto" w:fill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>do</w:t>
            </w:r>
            <w:r w:rsidR="00D05653"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15 minut</w:t>
            </w:r>
            <w:r w:rsidR="00D05653" w:rsidRPr="00A50F95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="007A52DF" w:rsidRPr="001E3E78"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D05653" w:rsidRPr="00A50F95">
              <w:rPr>
                <w:rFonts w:asciiTheme="majorHAnsi" w:hAnsiTheme="majorHAnsi"/>
                <w:iCs/>
                <w:sz w:val="20"/>
                <w:szCs w:val="20"/>
              </w:rPr>
              <w:t>wyemitowania sygnału alarmowego przez istniejący system alarmowy.</w:t>
            </w:r>
          </w:p>
        </w:tc>
      </w:tr>
    </w:tbl>
    <w:p w14:paraId="33338808" w14:textId="0D650101" w:rsidR="0055523E" w:rsidRDefault="005269FB" w:rsidP="00DE3CC2">
      <w:pPr>
        <w:jc w:val="both"/>
        <w:rPr>
          <w:rFonts w:ascii="Times New Roman" w:hAnsi="Times New Roman" w:cs="Times New Roman"/>
          <w:color w:val="FF0000"/>
        </w:rPr>
      </w:pPr>
      <w:r w:rsidRPr="007570F1">
        <w:rPr>
          <w:rFonts w:ascii="Times New Roman" w:hAnsi="Times New Roman" w:cs="Times New Roman"/>
          <w:color w:val="FF0000"/>
        </w:rPr>
        <w:tab/>
      </w:r>
      <w:r w:rsidRPr="007570F1">
        <w:rPr>
          <w:rFonts w:ascii="Times New Roman" w:hAnsi="Times New Roman" w:cs="Times New Roman"/>
          <w:color w:val="FF0000"/>
        </w:rPr>
        <w:tab/>
      </w:r>
      <w:r w:rsidRPr="007570F1">
        <w:rPr>
          <w:rFonts w:ascii="Times New Roman" w:hAnsi="Times New Roman" w:cs="Times New Roman"/>
          <w:color w:val="FF0000"/>
        </w:rPr>
        <w:tab/>
      </w:r>
    </w:p>
    <w:p w14:paraId="76E42FCB" w14:textId="2B0A73EF" w:rsidR="001E3E78" w:rsidRDefault="001E3E78" w:rsidP="00DE3CC2">
      <w:pPr>
        <w:jc w:val="both"/>
        <w:rPr>
          <w:rFonts w:ascii="Times New Roman" w:hAnsi="Times New Roman" w:cs="Times New Roman"/>
          <w:color w:val="FF0000"/>
        </w:rPr>
      </w:pPr>
    </w:p>
    <w:p w14:paraId="4B0E74F6" w14:textId="6BF1D537" w:rsidR="001E3E78" w:rsidRDefault="001E3E78" w:rsidP="00DE3CC2">
      <w:pPr>
        <w:jc w:val="both"/>
        <w:rPr>
          <w:rFonts w:ascii="Times New Roman" w:hAnsi="Times New Roman" w:cs="Times New Roman"/>
          <w:color w:val="FF0000"/>
        </w:rPr>
      </w:pPr>
    </w:p>
    <w:p w14:paraId="378D7FDD" w14:textId="77777777" w:rsidR="008D7AF9" w:rsidRDefault="008D7AF9" w:rsidP="00DE3CC2">
      <w:pPr>
        <w:jc w:val="both"/>
        <w:rPr>
          <w:rFonts w:ascii="Times New Roman" w:hAnsi="Times New Roman" w:cs="Times New Roman"/>
          <w:color w:val="FF0000"/>
        </w:rPr>
      </w:pPr>
    </w:p>
    <w:p w14:paraId="4E4F0A22" w14:textId="77777777" w:rsidR="00770DC0" w:rsidRDefault="00770DC0" w:rsidP="00DE3CC2">
      <w:pPr>
        <w:jc w:val="both"/>
        <w:rPr>
          <w:rFonts w:ascii="Times New Roman" w:hAnsi="Times New Roman" w:cs="Times New Roman"/>
          <w:color w:val="FF0000"/>
        </w:rPr>
      </w:pPr>
    </w:p>
    <w:p w14:paraId="5AF66383" w14:textId="47DEC09D" w:rsidR="0038438A" w:rsidRDefault="0038438A" w:rsidP="007570F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2649"/>
      </w:tblGrid>
      <w:tr w:rsidR="001E3E78" w:rsidRPr="001E3E78" w14:paraId="520F6834" w14:textId="77777777" w:rsidTr="001E3E78">
        <w:trPr>
          <w:trHeight w:val="424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13862E" w14:textId="479024B2" w:rsidR="001E3E78" w:rsidRPr="001E3E78" w:rsidRDefault="001E3E78" w:rsidP="001E3E78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Obiekt nr 4</w:t>
            </w:r>
          </w:p>
        </w:tc>
      </w:tr>
      <w:tr w:rsidR="005269FB" w:rsidRPr="001E3E78" w14:paraId="5F0FACB1" w14:textId="77777777" w:rsidTr="00151A42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472CE" w14:textId="77777777" w:rsidR="005269FB" w:rsidRPr="001E3E78" w:rsidRDefault="005269FB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516FC" w14:textId="6822FE69" w:rsidR="0038438A" w:rsidRPr="008D7AF9" w:rsidRDefault="00DA7BD6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8D7AF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Obiekt pn. </w:t>
            </w:r>
            <w:r w:rsidR="005269FB" w:rsidRPr="008D7AF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Puławy, ul. Kazimierska 2A „Mysi Domek”</w:t>
            </w:r>
            <w:r w:rsidR="008D7AF9" w:rsidRPr="009E39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8D7AF9" w:rsidRPr="0074103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 obszar nieprzekraczający powierzchni 1 ha</w:t>
            </w:r>
          </w:p>
        </w:tc>
      </w:tr>
      <w:tr w:rsidR="005269FB" w:rsidRPr="001E3E78" w14:paraId="6FE2CF4D" w14:textId="77777777" w:rsidTr="00151A42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0F8E9" w14:textId="77777777" w:rsidR="005269FB" w:rsidRPr="001E3E78" w:rsidRDefault="005269FB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372691"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F116" w14:textId="77777777" w:rsidR="005269FB" w:rsidRPr="001E3E78" w:rsidRDefault="005269FB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Zewnętrzny, jednoobiektowy, całoroczny</w:t>
            </w:r>
          </w:p>
        </w:tc>
      </w:tr>
      <w:tr w:rsidR="005269FB" w:rsidRPr="001E3E78" w14:paraId="682CEEA0" w14:textId="77777777" w:rsidTr="00151A42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7B5E8" w14:textId="0E6E20B9" w:rsidR="005269FB" w:rsidRPr="001E3E78" w:rsidRDefault="009F2BC4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D29DF" w14:textId="357D183E" w:rsidR="00A50F95" w:rsidRDefault="005269FB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Monitorowanie przez całą dobę, również w dni wolne od pracy</w:t>
            </w:r>
            <w:r w:rsidR="00A50F9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34A65B7" w14:textId="2DAF43EA" w:rsidR="005269FB" w:rsidRPr="001E3E78" w:rsidRDefault="00A50F95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Obiekt chroniony wyłącznie w formie monitoringu antywłamaniowego.</w:t>
            </w:r>
          </w:p>
        </w:tc>
      </w:tr>
      <w:tr w:rsidR="005269FB" w:rsidRPr="001E3E78" w14:paraId="3247C8AF" w14:textId="77777777" w:rsidTr="00151A42">
        <w:trPr>
          <w:trHeight w:val="5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B6577" w14:textId="3303CF91" w:rsidR="005269FB" w:rsidRPr="001E3E78" w:rsidRDefault="00A50F95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4AF0" w14:textId="6DB8359B" w:rsidR="005269FB" w:rsidRPr="00A50F95" w:rsidRDefault="00A50F95" w:rsidP="00A50F95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iCs/>
                <w:sz w:val="20"/>
                <w:szCs w:val="20"/>
              </w:rPr>
            </w:pPr>
            <w:r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do </w:t>
            </w:r>
            <w:r w:rsidR="00BA4F11" w:rsidRPr="00A50F95">
              <w:rPr>
                <w:rFonts w:asciiTheme="majorHAnsi" w:hAnsiTheme="majorHAnsi"/>
                <w:b/>
                <w:iCs/>
                <w:sz w:val="20"/>
                <w:szCs w:val="20"/>
              </w:rPr>
              <w:t>10 minut</w:t>
            </w:r>
            <w:r w:rsidR="00BA4F11" w:rsidRPr="00A50F95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="007A52DF" w:rsidRPr="001E3E78"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BA4F11" w:rsidRPr="00A50F95">
              <w:rPr>
                <w:rFonts w:asciiTheme="majorHAnsi" w:hAnsiTheme="majorHAnsi"/>
                <w:iCs/>
                <w:sz w:val="20"/>
                <w:szCs w:val="20"/>
              </w:rPr>
              <w:t>wyemitowania sygnału alarmowego przez istniejący system alarmowy.</w:t>
            </w:r>
          </w:p>
        </w:tc>
      </w:tr>
    </w:tbl>
    <w:p w14:paraId="7202D2C5" w14:textId="598E82EB" w:rsidR="005269FB" w:rsidRDefault="005269FB" w:rsidP="00A50F95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7570F1">
        <w:rPr>
          <w:rFonts w:ascii="Times New Roman" w:hAnsi="Times New Roman" w:cs="Times New Roman"/>
          <w:color w:val="FF0000"/>
        </w:rPr>
        <w:tab/>
      </w:r>
      <w:r w:rsidRPr="007570F1">
        <w:rPr>
          <w:rFonts w:ascii="Times New Roman" w:hAnsi="Times New Roman" w:cs="Times New Roman"/>
          <w:color w:val="FF0000"/>
        </w:rPr>
        <w:tab/>
      </w:r>
      <w:r w:rsidRPr="007570F1">
        <w:rPr>
          <w:rFonts w:ascii="Times New Roman" w:hAnsi="Times New Roman" w:cs="Times New Roman"/>
          <w:color w:val="FF0000"/>
        </w:rPr>
        <w:tab/>
      </w:r>
      <w:r w:rsidRPr="007570F1">
        <w:rPr>
          <w:rFonts w:ascii="Times New Roman" w:hAnsi="Times New Roman" w:cs="Times New Roman"/>
          <w:color w:val="FF0000"/>
        </w:rPr>
        <w:tab/>
      </w:r>
      <w:r w:rsidRPr="007570F1">
        <w:rPr>
          <w:rFonts w:ascii="Times New Roman" w:hAnsi="Times New Roman" w:cs="Times New Roman"/>
          <w:color w:val="FF000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2649"/>
      </w:tblGrid>
      <w:tr w:rsidR="001E3E78" w:rsidRPr="001E3E78" w14:paraId="0664046E" w14:textId="77777777" w:rsidTr="001E3E78">
        <w:trPr>
          <w:trHeight w:val="298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991B89C" w14:textId="461DE1BD" w:rsidR="001E3E78" w:rsidRPr="001E3E78" w:rsidRDefault="001E3E78" w:rsidP="001E3E78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Obiekt nr 5</w:t>
            </w:r>
          </w:p>
        </w:tc>
      </w:tr>
      <w:tr w:rsidR="005269FB" w:rsidRPr="001E3E78" w14:paraId="426C3E64" w14:textId="77777777" w:rsidTr="00151A42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BD55" w14:textId="77777777" w:rsidR="005269FB" w:rsidRPr="001E3E78" w:rsidRDefault="005269FB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86A21" w14:textId="12A4EF2A" w:rsidR="0038438A" w:rsidRPr="008D7AF9" w:rsidRDefault="00DA7BD6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8D7AF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Obiekt pn. </w:t>
            </w:r>
            <w:r w:rsidR="005269FB" w:rsidRPr="008D7AF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Puławy</w:t>
            </w:r>
            <w:r w:rsidR="00330759" w:rsidRPr="009E39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ul. </w:t>
            </w:r>
            <w:proofErr w:type="spellStart"/>
            <w:r w:rsidR="005269FB" w:rsidRPr="0071526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Skowieszyńska</w:t>
            </w:r>
            <w:proofErr w:type="spellEnd"/>
            <w:r w:rsidR="005269FB" w:rsidRPr="0071526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57</w:t>
            </w:r>
            <w:r w:rsidRPr="0071526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330759" w:rsidRPr="00C82CF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„</w:t>
            </w:r>
            <w:r w:rsidR="005269FB" w:rsidRPr="00000B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Pracownia pszczelarska</w:t>
            </w:r>
            <w:r w:rsidR="00330759" w:rsidRPr="00735DD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”</w:t>
            </w:r>
            <w:r w:rsidR="008D7AF9" w:rsidRPr="00735DD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8D7AF9" w:rsidRPr="0074103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 obszar nieprzekraczający powierzchni 13</w:t>
            </w:r>
            <w:r w:rsidR="00864B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,3</w:t>
            </w:r>
            <w:r w:rsidR="008D7AF9" w:rsidRPr="0074103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ha</w:t>
            </w:r>
          </w:p>
        </w:tc>
      </w:tr>
      <w:tr w:rsidR="005269FB" w:rsidRPr="001E3E78" w14:paraId="2D6BD6F9" w14:textId="77777777" w:rsidTr="00151A42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6A54" w14:textId="77777777" w:rsidR="005269FB" w:rsidRPr="001E3E78" w:rsidRDefault="005269FB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372691"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5F6D9" w14:textId="77777777" w:rsidR="005269FB" w:rsidRPr="001E3E78" w:rsidRDefault="005269FB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Zewnętrzny, jednoobiektowy, całoroczny</w:t>
            </w:r>
          </w:p>
        </w:tc>
      </w:tr>
      <w:tr w:rsidR="005269FB" w:rsidRPr="001E3E78" w14:paraId="58A115E9" w14:textId="77777777" w:rsidTr="00151A42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D6EA" w14:textId="688C23F1" w:rsidR="005269FB" w:rsidRPr="001E3E78" w:rsidRDefault="009F2BC4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7A4D7" w14:textId="77777777" w:rsidR="005269FB" w:rsidRDefault="005269FB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Monitorowanie przez całą dobę, również w dni wolne od pracy</w:t>
            </w:r>
            <w:r w:rsidR="00A50F9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C9B9B49" w14:textId="5F66E826" w:rsidR="00A50F95" w:rsidRPr="001E3E78" w:rsidRDefault="00A50F95" w:rsidP="00DE3CC2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eastAsia="Arial Unicode MS" w:hAnsiTheme="majorHAnsi"/>
                <w:sz w:val="20"/>
                <w:szCs w:val="20"/>
              </w:rPr>
              <w:t>Obiekt chroniony wyłącznie w formie monitoringu antywłamaniowego.</w:t>
            </w:r>
          </w:p>
        </w:tc>
      </w:tr>
      <w:tr w:rsidR="005269FB" w:rsidRPr="001E3E78" w14:paraId="0C403113" w14:textId="77777777" w:rsidTr="00151A42">
        <w:trPr>
          <w:trHeight w:val="60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2760B" w14:textId="640F0BF0" w:rsidR="005269FB" w:rsidRPr="001E3E78" w:rsidRDefault="00A50F95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5B23" w14:textId="634BC4B7" w:rsidR="005269FB" w:rsidRPr="00A50F95" w:rsidRDefault="00A50F95" w:rsidP="001E3E78">
            <w:pPr>
              <w:pStyle w:val="Inne0"/>
              <w:shd w:val="clear" w:color="auto" w:fill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A50F95">
              <w:rPr>
                <w:rFonts w:asciiTheme="majorHAnsi" w:eastAsia="Arial Unicode MS" w:hAnsiTheme="majorHAnsi"/>
                <w:b/>
                <w:iCs/>
                <w:sz w:val="20"/>
                <w:szCs w:val="20"/>
              </w:rPr>
              <w:t>do</w:t>
            </w:r>
            <w:r w:rsidR="00AB5500" w:rsidRPr="00A50F95">
              <w:rPr>
                <w:rFonts w:asciiTheme="majorHAnsi" w:eastAsia="Arial Unicode MS" w:hAnsiTheme="majorHAnsi"/>
                <w:b/>
                <w:iCs/>
                <w:sz w:val="20"/>
                <w:szCs w:val="20"/>
              </w:rPr>
              <w:t xml:space="preserve"> 10 minut</w:t>
            </w:r>
            <w:r w:rsidR="00AB5500" w:rsidRPr="00A50F95">
              <w:rPr>
                <w:rFonts w:asciiTheme="majorHAnsi" w:eastAsia="Arial Unicode MS" w:hAnsiTheme="majorHAnsi"/>
                <w:iCs/>
                <w:sz w:val="20"/>
                <w:szCs w:val="20"/>
              </w:rPr>
              <w:t xml:space="preserve"> </w:t>
            </w:r>
            <w:r w:rsidR="007A52DF" w:rsidRPr="001E3E78"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AB5500" w:rsidRPr="00A50F95">
              <w:rPr>
                <w:rFonts w:asciiTheme="majorHAnsi" w:eastAsia="Arial Unicode MS" w:hAnsiTheme="majorHAnsi"/>
                <w:iCs/>
                <w:sz w:val="20"/>
                <w:szCs w:val="20"/>
              </w:rPr>
              <w:t>wyemitowania sygnału alarmowego przez istniejący system alarmowy</w:t>
            </w:r>
            <w:r w:rsidR="00BA4F11" w:rsidRPr="00A50F95">
              <w:rPr>
                <w:rFonts w:asciiTheme="majorHAnsi" w:hAnsiTheme="majorHAnsi"/>
                <w:iCs/>
                <w:sz w:val="20"/>
                <w:szCs w:val="20"/>
              </w:rPr>
              <w:t>.</w:t>
            </w:r>
          </w:p>
        </w:tc>
      </w:tr>
    </w:tbl>
    <w:p w14:paraId="4F47F97B" w14:textId="06940695" w:rsidR="00086F43" w:rsidRDefault="00086F43" w:rsidP="007570F1">
      <w:pPr>
        <w:pStyle w:val="Podpistabeli0"/>
        <w:shd w:val="clear" w:color="auto" w:fill="auto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2649"/>
      </w:tblGrid>
      <w:tr w:rsidR="001E3E78" w:rsidRPr="001E3E78" w14:paraId="503252F1" w14:textId="77777777" w:rsidTr="001E3E78">
        <w:trPr>
          <w:trHeight w:val="422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069297" w14:textId="1682CD80" w:rsidR="001E3E78" w:rsidRPr="001E3E78" w:rsidRDefault="001E3E78" w:rsidP="001E3E78">
            <w:pPr>
              <w:pStyle w:val="Inne0"/>
              <w:shd w:val="clear" w:color="auto" w:fill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Obiekt nr 6</w:t>
            </w:r>
          </w:p>
        </w:tc>
      </w:tr>
      <w:tr w:rsidR="00086F43" w:rsidRPr="001E3E78" w14:paraId="2D0C0C96" w14:textId="77777777" w:rsidTr="00151A42">
        <w:trPr>
          <w:trHeight w:val="4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ABB21" w14:textId="77777777" w:rsidR="00086F43" w:rsidRPr="001E3E78" w:rsidRDefault="00086F43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937D" w14:textId="1C60A260" w:rsidR="00086F43" w:rsidRPr="001E3E78" w:rsidRDefault="00086F43" w:rsidP="00DA7BD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 xml:space="preserve">Obiekt pn. </w:t>
            </w:r>
            <w:r w:rsidRPr="001E3E7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„Deszczownia – Basen” </w:t>
            </w:r>
            <w:r w:rsidRPr="001E3E78">
              <w:rPr>
                <w:rFonts w:asciiTheme="majorHAnsi" w:hAnsiTheme="majorHAnsi"/>
                <w:sz w:val="20"/>
                <w:szCs w:val="20"/>
              </w:rPr>
              <w:t xml:space="preserve">ul. Sobieskiego </w:t>
            </w:r>
            <w:r w:rsidRPr="008D7AF9">
              <w:rPr>
                <w:rFonts w:asciiTheme="majorHAnsi" w:hAnsiTheme="majorHAnsi"/>
                <w:sz w:val="20"/>
                <w:szCs w:val="20"/>
              </w:rPr>
              <w:t>20A Skierniewice</w:t>
            </w:r>
            <w:r w:rsidR="008D7AF9" w:rsidRPr="008D7A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7AF9" w:rsidRPr="0074103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 obszar nieprzekraczający powierzchni 3 ha</w:t>
            </w:r>
          </w:p>
        </w:tc>
      </w:tr>
      <w:tr w:rsidR="00086F43" w:rsidRPr="001E3E78" w14:paraId="4C37750E" w14:textId="77777777" w:rsidTr="00151A42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B98BB" w14:textId="77777777" w:rsidR="00086F43" w:rsidRPr="001E3E78" w:rsidRDefault="00086F43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Rodzaj</w:t>
            </w:r>
            <w:r w:rsidR="00372691"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Pr="001E3E78">
              <w:rPr>
                <w:rFonts w:asciiTheme="majorHAnsi" w:hAnsiTheme="majorHAnsi"/>
                <w:b/>
                <w:bCs/>
                <w:sz w:val="20"/>
                <w:szCs w:val="20"/>
              </w:rPr>
              <w:t>posterunku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0749" w14:textId="77777777" w:rsidR="00086F43" w:rsidRPr="001E3E78" w:rsidRDefault="00086F43" w:rsidP="00BF36FA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Zewnętrzny, dwu-obiektowy, całoroczny</w:t>
            </w:r>
          </w:p>
        </w:tc>
      </w:tr>
      <w:tr w:rsidR="00086F43" w:rsidRPr="001E3E78" w14:paraId="2BDE4C2B" w14:textId="77777777" w:rsidTr="00151A42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26565" w14:textId="6CC69D75" w:rsidR="00086F43" w:rsidRPr="001E3E78" w:rsidRDefault="009F2BC4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C127F4">
              <w:rPr>
                <w:rFonts w:asciiTheme="majorHAnsi" w:hAnsiTheme="maj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C112" w14:textId="77777777" w:rsidR="00086F43" w:rsidRDefault="00086F43" w:rsidP="00BF36FA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Monitorowanie przez całą dobę, również w dni wolne od pracy</w:t>
            </w:r>
            <w:r w:rsidR="00A50F9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94875DC" w14:textId="426F3089" w:rsidR="00A50F95" w:rsidRPr="001E3E78" w:rsidRDefault="00A50F95" w:rsidP="00BF36FA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1E3E78">
              <w:rPr>
                <w:rFonts w:asciiTheme="majorHAnsi" w:hAnsiTheme="majorHAnsi"/>
                <w:sz w:val="20"/>
                <w:szCs w:val="20"/>
              </w:rPr>
              <w:t>Obiekt chroniony wyłącznie w formie monitoringu - 1 szt.</w:t>
            </w:r>
          </w:p>
        </w:tc>
      </w:tr>
      <w:tr w:rsidR="00086F43" w:rsidRPr="001E3E78" w14:paraId="1AAA9F91" w14:textId="77777777" w:rsidTr="00151A42">
        <w:trPr>
          <w:trHeight w:val="6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CDFE5" w14:textId="1E73038A" w:rsidR="00086F43" w:rsidRPr="001E3E78" w:rsidRDefault="00A50F95" w:rsidP="00151A42">
            <w:pPr>
              <w:pStyle w:val="Inne0"/>
              <w:shd w:val="clear" w:color="auto" w:fill="auto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Czas przyjazdu grupy interwencyjnej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189B" w14:textId="5256D94E" w:rsidR="00086F43" w:rsidRPr="001E3E78" w:rsidRDefault="00A50F95" w:rsidP="00864BB6">
            <w:pPr>
              <w:pStyle w:val="Inne0"/>
              <w:shd w:val="clear" w:color="auto" w:fill="auto"/>
              <w:rPr>
                <w:rFonts w:asciiTheme="majorHAnsi" w:hAnsiTheme="majorHAnsi"/>
                <w:sz w:val="20"/>
                <w:szCs w:val="20"/>
              </w:rPr>
            </w:pPr>
            <w:r w:rsidRPr="00A50F95">
              <w:rPr>
                <w:rFonts w:asciiTheme="majorHAnsi" w:hAnsiTheme="majorHAnsi"/>
                <w:b/>
                <w:bCs/>
                <w:sz w:val="20"/>
                <w:szCs w:val="20"/>
              </w:rPr>
              <w:t>do</w:t>
            </w:r>
            <w:r w:rsidR="00086F43" w:rsidRPr="00A50F9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64BB6" w:rsidRPr="00A50F95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864BB6">
              <w:rPr>
                <w:rFonts w:asciiTheme="majorHAnsi" w:hAnsiTheme="majorHAnsi"/>
                <w:b/>
                <w:bCs/>
                <w:sz w:val="20"/>
                <w:szCs w:val="20"/>
              </w:rPr>
              <w:t>0</w:t>
            </w:r>
            <w:r w:rsidR="00864BB6" w:rsidRPr="00A50F9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86F43" w:rsidRPr="00A50F95">
              <w:rPr>
                <w:rFonts w:asciiTheme="majorHAnsi" w:hAnsiTheme="majorHAnsi"/>
                <w:b/>
                <w:bCs/>
                <w:sz w:val="20"/>
                <w:szCs w:val="20"/>
              </w:rPr>
              <w:t>minut</w:t>
            </w:r>
            <w:r w:rsidR="00086F43" w:rsidRPr="001E3E78">
              <w:rPr>
                <w:rFonts w:asciiTheme="majorHAnsi" w:hAnsiTheme="majorHAnsi"/>
                <w:sz w:val="20"/>
                <w:szCs w:val="20"/>
              </w:rPr>
              <w:t xml:space="preserve"> od wyemitowania sygnału alarmowego przez istniejący system alarmowy.</w:t>
            </w:r>
          </w:p>
        </w:tc>
      </w:tr>
    </w:tbl>
    <w:p w14:paraId="1EB84C6E" w14:textId="77777777" w:rsidR="005269FB" w:rsidRPr="007570F1" w:rsidRDefault="005269FB" w:rsidP="00DE3CC2">
      <w:pPr>
        <w:jc w:val="both"/>
        <w:rPr>
          <w:rFonts w:ascii="Times New Roman" w:hAnsi="Times New Roman" w:cs="Times New Roman"/>
          <w:color w:val="FF0000"/>
        </w:rPr>
      </w:pPr>
    </w:p>
    <w:p w14:paraId="43011E9D" w14:textId="77777777" w:rsidR="00BA4F11" w:rsidRPr="009F3F8F" w:rsidRDefault="00BA4F11" w:rsidP="00DE3CC2">
      <w:pPr>
        <w:pStyle w:val="Teksttreci0"/>
        <w:shd w:val="clear" w:color="auto" w:fill="auto"/>
        <w:tabs>
          <w:tab w:val="left" w:pos="840"/>
        </w:tabs>
      </w:pPr>
    </w:p>
    <w:p w14:paraId="1D00545D" w14:textId="77777777" w:rsidR="00BA4F11" w:rsidRPr="005C644D" w:rsidRDefault="00BA4F11" w:rsidP="00DE3CC2">
      <w:pPr>
        <w:pStyle w:val="Teksttreci0"/>
        <w:shd w:val="clear" w:color="auto" w:fill="auto"/>
        <w:tabs>
          <w:tab w:val="left" w:pos="840"/>
        </w:tabs>
        <w:rPr>
          <w:b/>
        </w:rPr>
      </w:pPr>
    </w:p>
    <w:sectPr w:rsidR="00BA4F11" w:rsidRPr="005C644D" w:rsidSect="004317C5">
      <w:pgSz w:w="16840" w:h="11909" w:orient="landscape"/>
      <w:pgMar w:top="1049" w:right="1128" w:bottom="1361" w:left="941" w:header="0" w:footer="5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523A1" w14:textId="77777777" w:rsidR="00B9407F" w:rsidRDefault="00B9407F" w:rsidP="00B74105">
      <w:r>
        <w:separator/>
      </w:r>
    </w:p>
  </w:endnote>
  <w:endnote w:type="continuationSeparator" w:id="0">
    <w:p w14:paraId="029DD458" w14:textId="77777777" w:rsidR="00B9407F" w:rsidRDefault="00B9407F" w:rsidP="00B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0"/>
        <w:szCs w:val="20"/>
      </w:rPr>
      <w:id w:val="-779483374"/>
      <w:docPartObj>
        <w:docPartGallery w:val="Page Numbers (Bottom of Page)"/>
        <w:docPartUnique/>
      </w:docPartObj>
    </w:sdtPr>
    <w:sdtEndPr/>
    <w:sdtContent>
      <w:p w14:paraId="62667B10" w14:textId="722D76D0" w:rsidR="005239A4" w:rsidRPr="005239A4" w:rsidRDefault="005239A4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5239A4">
          <w:rPr>
            <w:rFonts w:asciiTheme="majorHAnsi" w:hAnsiTheme="majorHAnsi"/>
            <w:sz w:val="20"/>
            <w:szCs w:val="20"/>
          </w:rPr>
          <w:fldChar w:fldCharType="begin"/>
        </w:r>
        <w:r w:rsidRPr="005239A4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5239A4">
          <w:rPr>
            <w:rFonts w:asciiTheme="majorHAnsi" w:hAnsiTheme="majorHAnsi"/>
            <w:sz w:val="20"/>
            <w:szCs w:val="20"/>
          </w:rPr>
          <w:fldChar w:fldCharType="separate"/>
        </w:r>
        <w:r w:rsidR="00864BB6">
          <w:rPr>
            <w:rFonts w:asciiTheme="majorHAnsi" w:hAnsiTheme="majorHAnsi"/>
            <w:noProof/>
            <w:sz w:val="20"/>
            <w:szCs w:val="20"/>
          </w:rPr>
          <w:t>15</w:t>
        </w:r>
        <w:r w:rsidRPr="005239A4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4B81B5A0" w14:textId="10A343A3" w:rsidR="008211E7" w:rsidRDefault="008211E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C2E2" w14:textId="77777777" w:rsidR="00B9407F" w:rsidRDefault="00B9407F"/>
  </w:footnote>
  <w:footnote w:type="continuationSeparator" w:id="0">
    <w:p w14:paraId="44D82F1F" w14:textId="77777777" w:rsidR="00B9407F" w:rsidRDefault="00B9407F"/>
  </w:footnote>
  <w:footnote w:id="1">
    <w:p w14:paraId="6190C6CA" w14:textId="4061F5FD" w:rsidR="008211E7" w:rsidRDefault="008211E7" w:rsidP="003148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20817">
        <w:rPr>
          <w:rFonts w:asciiTheme="majorHAnsi" w:hAnsiTheme="majorHAnsi"/>
        </w:rPr>
        <w:t>Pod pojęciem nieregularnego obchodu należy rozumieć obchód, którego rozpoczęcie nie następuje stale o tej samej godzinie</w:t>
      </w:r>
      <w:r>
        <w:rPr>
          <w:rFonts w:asciiTheme="majorHAnsi" w:hAnsiTheme="majorHAnsi"/>
        </w:rPr>
        <w:t>. Wykonawca powinien zróżnicować godziny obchodów w sposób, który zapobiegnie sytuacji powodującej stwierdzenie przez osoby obserwujące nieruchomość pojawienie się pracownika ochrony w</w:t>
      </w:r>
      <w:r w:rsidR="00314821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określonym miejscu o tej samej porze każdego dnia.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452C" w14:textId="77777777" w:rsidR="008211E7" w:rsidRDefault="008211E7" w:rsidP="006C011E">
    <w:pPr>
      <w:pStyle w:val="Nagwek"/>
      <w:jc w:val="center"/>
    </w:pPr>
  </w:p>
  <w:p w14:paraId="03BA1CE9" w14:textId="10DA1BB2" w:rsidR="008211E7" w:rsidRPr="00462D68" w:rsidRDefault="008211E7" w:rsidP="006C011E">
    <w:pPr>
      <w:pStyle w:val="Nagwek"/>
      <w:jc w:val="center"/>
      <w:rPr>
        <w:rFonts w:asciiTheme="majorHAnsi" w:hAnsiTheme="majorHAnsi"/>
        <w:b/>
        <w:bCs/>
        <w:sz w:val="20"/>
        <w:szCs w:val="20"/>
      </w:rPr>
    </w:pPr>
    <w:r w:rsidRPr="00462D68">
      <w:rPr>
        <w:rFonts w:asciiTheme="majorHAnsi" w:hAnsiTheme="majorHAnsi"/>
        <w:b/>
        <w:bCs/>
        <w:sz w:val="20"/>
        <w:szCs w:val="20"/>
      </w:rPr>
      <w:t>20/ZP/2020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082"/>
    <w:multiLevelType w:val="hybridMultilevel"/>
    <w:tmpl w:val="FEEAFDCA"/>
    <w:lvl w:ilvl="0" w:tplc="93FA8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92118"/>
    <w:multiLevelType w:val="hybridMultilevel"/>
    <w:tmpl w:val="CEE4BF18"/>
    <w:lvl w:ilvl="0" w:tplc="A89844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EE"/>
    <w:multiLevelType w:val="hybridMultilevel"/>
    <w:tmpl w:val="6CDC97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04E85"/>
    <w:multiLevelType w:val="multilevel"/>
    <w:tmpl w:val="EF321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12A0D"/>
    <w:multiLevelType w:val="hybridMultilevel"/>
    <w:tmpl w:val="E516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6C1E"/>
    <w:multiLevelType w:val="multilevel"/>
    <w:tmpl w:val="319CA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601C8"/>
    <w:multiLevelType w:val="hybridMultilevel"/>
    <w:tmpl w:val="E796EDE2"/>
    <w:lvl w:ilvl="0" w:tplc="6E1237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2FB4BF2"/>
    <w:multiLevelType w:val="hybridMultilevel"/>
    <w:tmpl w:val="DD4C5CBA"/>
    <w:lvl w:ilvl="0" w:tplc="E2022AD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776BA3"/>
    <w:multiLevelType w:val="hybridMultilevel"/>
    <w:tmpl w:val="46164140"/>
    <w:lvl w:ilvl="0" w:tplc="8E1AF810">
      <w:start w:val="1"/>
      <w:numFmt w:val="lowerLetter"/>
      <w:lvlText w:val="%1)"/>
      <w:lvlJc w:val="left"/>
      <w:pPr>
        <w:ind w:left="1485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CD3040F"/>
    <w:multiLevelType w:val="multilevel"/>
    <w:tmpl w:val="A6F8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A7635"/>
    <w:multiLevelType w:val="hybridMultilevel"/>
    <w:tmpl w:val="3C4202BE"/>
    <w:lvl w:ilvl="0" w:tplc="8B62D1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00AA"/>
    <w:multiLevelType w:val="multilevel"/>
    <w:tmpl w:val="3E7A5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B427F"/>
    <w:multiLevelType w:val="hybridMultilevel"/>
    <w:tmpl w:val="88C8F3C6"/>
    <w:lvl w:ilvl="0" w:tplc="9CEC90D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576B"/>
    <w:multiLevelType w:val="hybridMultilevel"/>
    <w:tmpl w:val="F9802C80"/>
    <w:lvl w:ilvl="0" w:tplc="4E0A6D2E">
      <w:start w:val="1"/>
      <w:numFmt w:val="lowerLetter"/>
      <w:lvlText w:val="%1)"/>
      <w:lvlJc w:val="left"/>
      <w:pPr>
        <w:ind w:left="1074" w:hanging="360"/>
      </w:pPr>
      <w:rPr>
        <w:rFonts w:asciiTheme="majorHAnsi" w:hAnsi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104355D"/>
    <w:multiLevelType w:val="hybridMultilevel"/>
    <w:tmpl w:val="D49C1638"/>
    <w:lvl w:ilvl="0" w:tplc="C152FC1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B8A"/>
    <w:multiLevelType w:val="hybridMultilevel"/>
    <w:tmpl w:val="C54A3D0E"/>
    <w:lvl w:ilvl="0" w:tplc="B04CF9F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3A82"/>
    <w:multiLevelType w:val="hybridMultilevel"/>
    <w:tmpl w:val="81DA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403FA"/>
    <w:multiLevelType w:val="hybridMultilevel"/>
    <w:tmpl w:val="9DAAFA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504770"/>
    <w:multiLevelType w:val="multilevel"/>
    <w:tmpl w:val="B8D66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425FEC"/>
    <w:multiLevelType w:val="multilevel"/>
    <w:tmpl w:val="4B00B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764AD7"/>
    <w:multiLevelType w:val="hybridMultilevel"/>
    <w:tmpl w:val="E796EDE2"/>
    <w:lvl w:ilvl="0" w:tplc="6E1237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D01071F"/>
    <w:multiLevelType w:val="hybridMultilevel"/>
    <w:tmpl w:val="9FAE7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87281C"/>
    <w:multiLevelType w:val="hybridMultilevel"/>
    <w:tmpl w:val="97FC44FE"/>
    <w:lvl w:ilvl="0" w:tplc="40D49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619D9"/>
    <w:multiLevelType w:val="hybridMultilevel"/>
    <w:tmpl w:val="1A8A7408"/>
    <w:lvl w:ilvl="0" w:tplc="E746FF4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F2B35"/>
    <w:multiLevelType w:val="multilevel"/>
    <w:tmpl w:val="959C0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D56FEB"/>
    <w:multiLevelType w:val="multilevel"/>
    <w:tmpl w:val="0B46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1915F8"/>
    <w:multiLevelType w:val="hybridMultilevel"/>
    <w:tmpl w:val="0442BA08"/>
    <w:lvl w:ilvl="0" w:tplc="6E1237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49E46EA9"/>
    <w:multiLevelType w:val="multilevel"/>
    <w:tmpl w:val="1A08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796974"/>
    <w:multiLevelType w:val="hybridMultilevel"/>
    <w:tmpl w:val="FAF4FF7C"/>
    <w:lvl w:ilvl="0" w:tplc="79342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DF3F79"/>
    <w:multiLevelType w:val="hybridMultilevel"/>
    <w:tmpl w:val="BD362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C50A6"/>
    <w:multiLevelType w:val="hybridMultilevel"/>
    <w:tmpl w:val="CE9E214E"/>
    <w:lvl w:ilvl="0" w:tplc="5E764D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32431D7"/>
    <w:multiLevelType w:val="hybridMultilevel"/>
    <w:tmpl w:val="84B22C4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67B00690"/>
    <w:multiLevelType w:val="multilevel"/>
    <w:tmpl w:val="C19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0463B"/>
    <w:multiLevelType w:val="hybridMultilevel"/>
    <w:tmpl w:val="F01618B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75214C1C"/>
    <w:multiLevelType w:val="hybridMultilevel"/>
    <w:tmpl w:val="26C0D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8562E"/>
    <w:multiLevelType w:val="hybridMultilevel"/>
    <w:tmpl w:val="F63AC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C0312"/>
    <w:multiLevelType w:val="hybridMultilevel"/>
    <w:tmpl w:val="1A66105C"/>
    <w:lvl w:ilvl="0" w:tplc="B44EC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4"/>
  </w:num>
  <w:num w:numId="4">
    <w:abstractNumId w:val="11"/>
  </w:num>
  <w:num w:numId="5">
    <w:abstractNumId w:val="18"/>
  </w:num>
  <w:num w:numId="6">
    <w:abstractNumId w:val="5"/>
  </w:num>
  <w:num w:numId="7">
    <w:abstractNumId w:val="27"/>
  </w:num>
  <w:num w:numId="8">
    <w:abstractNumId w:val="3"/>
  </w:num>
  <w:num w:numId="9">
    <w:abstractNumId w:val="16"/>
  </w:num>
  <w:num w:numId="10">
    <w:abstractNumId w:val="36"/>
  </w:num>
  <w:num w:numId="11">
    <w:abstractNumId w:val="32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  <w:num w:numId="16">
    <w:abstractNumId w:val="35"/>
  </w:num>
  <w:num w:numId="17">
    <w:abstractNumId w:val="29"/>
  </w:num>
  <w:num w:numId="18">
    <w:abstractNumId w:val="1"/>
  </w:num>
  <w:num w:numId="19">
    <w:abstractNumId w:val="28"/>
  </w:num>
  <w:num w:numId="20">
    <w:abstractNumId w:val="23"/>
  </w:num>
  <w:num w:numId="21">
    <w:abstractNumId w:val="33"/>
  </w:num>
  <w:num w:numId="22">
    <w:abstractNumId w:val="2"/>
  </w:num>
  <w:num w:numId="23">
    <w:abstractNumId w:val="7"/>
  </w:num>
  <w:num w:numId="24">
    <w:abstractNumId w:val="21"/>
  </w:num>
  <w:num w:numId="25">
    <w:abstractNumId w:val="17"/>
  </w:num>
  <w:num w:numId="26">
    <w:abstractNumId w:val="14"/>
  </w:num>
  <w:num w:numId="27">
    <w:abstractNumId w:val="15"/>
  </w:num>
  <w:num w:numId="28">
    <w:abstractNumId w:val="31"/>
  </w:num>
  <w:num w:numId="29">
    <w:abstractNumId w:val="8"/>
  </w:num>
  <w:num w:numId="30">
    <w:abstractNumId w:val="34"/>
  </w:num>
  <w:num w:numId="31">
    <w:abstractNumId w:val="12"/>
  </w:num>
  <w:num w:numId="32">
    <w:abstractNumId w:val="30"/>
  </w:num>
  <w:num w:numId="33">
    <w:abstractNumId w:val="20"/>
  </w:num>
  <w:num w:numId="34">
    <w:abstractNumId w:val="6"/>
  </w:num>
  <w:num w:numId="35">
    <w:abstractNumId w:val="2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05"/>
    <w:rsid w:val="00000BFD"/>
    <w:rsid w:val="00002EBC"/>
    <w:rsid w:val="00017054"/>
    <w:rsid w:val="00017A0A"/>
    <w:rsid w:val="000220F7"/>
    <w:rsid w:val="00034F4E"/>
    <w:rsid w:val="00035F3D"/>
    <w:rsid w:val="00045E89"/>
    <w:rsid w:val="000616DE"/>
    <w:rsid w:val="000644D2"/>
    <w:rsid w:val="00071035"/>
    <w:rsid w:val="00086F43"/>
    <w:rsid w:val="00090697"/>
    <w:rsid w:val="0009324F"/>
    <w:rsid w:val="000A0C72"/>
    <w:rsid w:val="000A4DAA"/>
    <w:rsid w:val="000B2F9B"/>
    <w:rsid w:val="000D0717"/>
    <w:rsid w:val="000E0370"/>
    <w:rsid w:val="000F4E87"/>
    <w:rsid w:val="00100698"/>
    <w:rsid w:val="001034FD"/>
    <w:rsid w:val="00142186"/>
    <w:rsid w:val="00151A42"/>
    <w:rsid w:val="00154E45"/>
    <w:rsid w:val="00160BE9"/>
    <w:rsid w:val="0016402D"/>
    <w:rsid w:val="00165332"/>
    <w:rsid w:val="001672C3"/>
    <w:rsid w:val="001712D8"/>
    <w:rsid w:val="001753CF"/>
    <w:rsid w:val="0018123C"/>
    <w:rsid w:val="0019029E"/>
    <w:rsid w:val="0019040D"/>
    <w:rsid w:val="00190ADB"/>
    <w:rsid w:val="001949AC"/>
    <w:rsid w:val="001A6143"/>
    <w:rsid w:val="001C0A02"/>
    <w:rsid w:val="001C0C64"/>
    <w:rsid w:val="001C77AA"/>
    <w:rsid w:val="001D26AA"/>
    <w:rsid w:val="001E3223"/>
    <w:rsid w:val="001E3E78"/>
    <w:rsid w:val="001E7FBA"/>
    <w:rsid w:val="001F1D87"/>
    <w:rsid w:val="001F6C58"/>
    <w:rsid w:val="0021539B"/>
    <w:rsid w:val="00220CA0"/>
    <w:rsid w:val="00221A69"/>
    <w:rsid w:val="002255CA"/>
    <w:rsid w:val="002262D3"/>
    <w:rsid w:val="00242D0C"/>
    <w:rsid w:val="00244F46"/>
    <w:rsid w:val="002470DD"/>
    <w:rsid w:val="002605FE"/>
    <w:rsid w:val="00261096"/>
    <w:rsid w:val="00280273"/>
    <w:rsid w:val="00283679"/>
    <w:rsid w:val="002864E2"/>
    <w:rsid w:val="00293BBB"/>
    <w:rsid w:val="002A255B"/>
    <w:rsid w:val="002B46A8"/>
    <w:rsid w:val="002C7125"/>
    <w:rsid w:val="002D05F1"/>
    <w:rsid w:val="002E26AF"/>
    <w:rsid w:val="00307F9A"/>
    <w:rsid w:val="00314821"/>
    <w:rsid w:val="00321676"/>
    <w:rsid w:val="00330759"/>
    <w:rsid w:val="003557E1"/>
    <w:rsid w:val="0036244F"/>
    <w:rsid w:val="0037128D"/>
    <w:rsid w:val="00372691"/>
    <w:rsid w:val="0038438A"/>
    <w:rsid w:val="00386915"/>
    <w:rsid w:val="003B0A1B"/>
    <w:rsid w:val="003B44C7"/>
    <w:rsid w:val="003C460C"/>
    <w:rsid w:val="003D1F2A"/>
    <w:rsid w:val="003D3441"/>
    <w:rsid w:val="00407519"/>
    <w:rsid w:val="004119C0"/>
    <w:rsid w:val="00413D15"/>
    <w:rsid w:val="00430C99"/>
    <w:rsid w:val="004317C5"/>
    <w:rsid w:val="00432982"/>
    <w:rsid w:val="00433728"/>
    <w:rsid w:val="00441266"/>
    <w:rsid w:val="00442721"/>
    <w:rsid w:val="00454506"/>
    <w:rsid w:val="004620C3"/>
    <w:rsid w:val="00462D68"/>
    <w:rsid w:val="00465F89"/>
    <w:rsid w:val="00473408"/>
    <w:rsid w:val="0047442F"/>
    <w:rsid w:val="004840EB"/>
    <w:rsid w:val="004A332E"/>
    <w:rsid w:val="004A4E12"/>
    <w:rsid w:val="004B59C1"/>
    <w:rsid w:val="004C1F81"/>
    <w:rsid w:val="004C5E65"/>
    <w:rsid w:val="004C623A"/>
    <w:rsid w:val="004D24FC"/>
    <w:rsid w:val="004D6AB3"/>
    <w:rsid w:val="004E36E7"/>
    <w:rsid w:val="004E5FA0"/>
    <w:rsid w:val="00502CBD"/>
    <w:rsid w:val="005239A4"/>
    <w:rsid w:val="00524E4B"/>
    <w:rsid w:val="00525CD3"/>
    <w:rsid w:val="005269FB"/>
    <w:rsid w:val="0053501A"/>
    <w:rsid w:val="00547569"/>
    <w:rsid w:val="00551063"/>
    <w:rsid w:val="005515D9"/>
    <w:rsid w:val="0055523E"/>
    <w:rsid w:val="0056427B"/>
    <w:rsid w:val="00567446"/>
    <w:rsid w:val="0057106E"/>
    <w:rsid w:val="00577970"/>
    <w:rsid w:val="00592DED"/>
    <w:rsid w:val="005A76C0"/>
    <w:rsid w:val="005A78A0"/>
    <w:rsid w:val="005B1132"/>
    <w:rsid w:val="005B2470"/>
    <w:rsid w:val="005B344F"/>
    <w:rsid w:val="005C644D"/>
    <w:rsid w:val="005E075E"/>
    <w:rsid w:val="005E3CCD"/>
    <w:rsid w:val="005F3B6B"/>
    <w:rsid w:val="005F5551"/>
    <w:rsid w:val="005F7F69"/>
    <w:rsid w:val="00605CDA"/>
    <w:rsid w:val="00611AA8"/>
    <w:rsid w:val="0061484C"/>
    <w:rsid w:val="00620EC9"/>
    <w:rsid w:val="006259BE"/>
    <w:rsid w:val="00636A70"/>
    <w:rsid w:val="00657211"/>
    <w:rsid w:val="006838EE"/>
    <w:rsid w:val="00694486"/>
    <w:rsid w:val="006A35DB"/>
    <w:rsid w:val="006A4696"/>
    <w:rsid w:val="006B1568"/>
    <w:rsid w:val="006B1C84"/>
    <w:rsid w:val="006B570E"/>
    <w:rsid w:val="006C011E"/>
    <w:rsid w:val="006D3989"/>
    <w:rsid w:val="006F406F"/>
    <w:rsid w:val="006F4F24"/>
    <w:rsid w:val="006F558C"/>
    <w:rsid w:val="0071017C"/>
    <w:rsid w:val="00715260"/>
    <w:rsid w:val="0072272A"/>
    <w:rsid w:val="00735DD0"/>
    <w:rsid w:val="00740D2E"/>
    <w:rsid w:val="00741039"/>
    <w:rsid w:val="00742443"/>
    <w:rsid w:val="0074609E"/>
    <w:rsid w:val="0075354C"/>
    <w:rsid w:val="007542CF"/>
    <w:rsid w:val="007570F0"/>
    <w:rsid w:val="007570F1"/>
    <w:rsid w:val="00761A31"/>
    <w:rsid w:val="007633DF"/>
    <w:rsid w:val="00764D2E"/>
    <w:rsid w:val="00766A88"/>
    <w:rsid w:val="00770DC0"/>
    <w:rsid w:val="00783EFA"/>
    <w:rsid w:val="007A0362"/>
    <w:rsid w:val="007A1BC9"/>
    <w:rsid w:val="007A52DF"/>
    <w:rsid w:val="007B48D7"/>
    <w:rsid w:val="007C4FC7"/>
    <w:rsid w:val="007D6E47"/>
    <w:rsid w:val="007D7A03"/>
    <w:rsid w:val="007D7D6D"/>
    <w:rsid w:val="007F6B6B"/>
    <w:rsid w:val="00803B94"/>
    <w:rsid w:val="00807ED1"/>
    <w:rsid w:val="00817B6B"/>
    <w:rsid w:val="008211E7"/>
    <w:rsid w:val="0082176C"/>
    <w:rsid w:val="00825990"/>
    <w:rsid w:val="00836B0A"/>
    <w:rsid w:val="00847565"/>
    <w:rsid w:val="0084762A"/>
    <w:rsid w:val="00864BB6"/>
    <w:rsid w:val="00867661"/>
    <w:rsid w:val="00892F84"/>
    <w:rsid w:val="008936F5"/>
    <w:rsid w:val="008A1023"/>
    <w:rsid w:val="008A431B"/>
    <w:rsid w:val="008A6B55"/>
    <w:rsid w:val="008B1092"/>
    <w:rsid w:val="008B7584"/>
    <w:rsid w:val="008C514B"/>
    <w:rsid w:val="008D4ACF"/>
    <w:rsid w:val="008D7AF9"/>
    <w:rsid w:val="008E7B68"/>
    <w:rsid w:val="008F1468"/>
    <w:rsid w:val="008F629A"/>
    <w:rsid w:val="008F7385"/>
    <w:rsid w:val="008F7540"/>
    <w:rsid w:val="00901EAB"/>
    <w:rsid w:val="009047E2"/>
    <w:rsid w:val="0090496A"/>
    <w:rsid w:val="00905D3F"/>
    <w:rsid w:val="00911C88"/>
    <w:rsid w:val="00917279"/>
    <w:rsid w:val="00930F8F"/>
    <w:rsid w:val="00937387"/>
    <w:rsid w:val="00943576"/>
    <w:rsid w:val="009443E3"/>
    <w:rsid w:val="00950CAE"/>
    <w:rsid w:val="00954FFF"/>
    <w:rsid w:val="0095764D"/>
    <w:rsid w:val="009633FA"/>
    <w:rsid w:val="00963ADE"/>
    <w:rsid w:val="009B4A99"/>
    <w:rsid w:val="009B7F22"/>
    <w:rsid w:val="009C23AA"/>
    <w:rsid w:val="009C4437"/>
    <w:rsid w:val="009D1DE7"/>
    <w:rsid w:val="009E394F"/>
    <w:rsid w:val="009F2BC4"/>
    <w:rsid w:val="009F3F4D"/>
    <w:rsid w:val="009F3F8F"/>
    <w:rsid w:val="009F5004"/>
    <w:rsid w:val="00A05AC4"/>
    <w:rsid w:val="00A13CAC"/>
    <w:rsid w:val="00A2052B"/>
    <w:rsid w:val="00A20817"/>
    <w:rsid w:val="00A40487"/>
    <w:rsid w:val="00A45C6A"/>
    <w:rsid w:val="00A50F95"/>
    <w:rsid w:val="00A55829"/>
    <w:rsid w:val="00A628A2"/>
    <w:rsid w:val="00A646AE"/>
    <w:rsid w:val="00A71D6F"/>
    <w:rsid w:val="00A85374"/>
    <w:rsid w:val="00A86388"/>
    <w:rsid w:val="00A876A0"/>
    <w:rsid w:val="00AA445A"/>
    <w:rsid w:val="00AB241D"/>
    <w:rsid w:val="00AB3563"/>
    <w:rsid w:val="00AB4DC0"/>
    <w:rsid w:val="00AB5500"/>
    <w:rsid w:val="00AC79C2"/>
    <w:rsid w:val="00AD1A84"/>
    <w:rsid w:val="00AD276A"/>
    <w:rsid w:val="00AD2C96"/>
    <w:rsid w:val="00AD6965"/>
    <w:rsid w:val="00AE085A"/>
    <w:rsid w:val="00AF362C"/>
    <w:rsid w:val="00AF3964"/>
    <w:rsid w:val="00AF7B30"/>
    <w:rsid w:val="00B003B9"/>
    <w:rsid w:val="00B25497"/>
    <w:rsid w:val="00B27340"/>
    <w:rsid w:val="00B46539"/>
    <w:rsid w:val="00B550CF"/>
    <w:rsid w:val="00B570B2"/>
    <w:rsid w:val="00B74105"/>
    <w:rsid w:val="00B76D3D"/>
    <w:rsid w:val="00B8263D"/>
    <w:rsid w:val="00B8502A"/>
    <w:rsid w:val="00B9407F"/>
    <w:rsid w:val="00BA4F11"/>
    <w:rsid w:val="00BA6F17"/>
    <w:rsid w:val="00BC008F"/>
    <w:rsid w:val="00BC4910"/>
    <w:rsid w:val="00BC6915"/>
    <w:rsid w:val="00BD6B71"/>
    <w:rsid w:val="00BD72BF"/>
    <w:rsid w:val="00BE2BBD"/>
    <w:rsid w:val="00BE5E66"/>
    <w:rsid w:val="00BF36FA"/>
    <w:rsid w:val="00BF7403"/>
    <w:rsid w:val="00C0231C"/>
    <w:rsid w:val="00C127F4"/>
    <w:rsid w:val="00C17E67"/>
    <w:rsid w:val="00C35344"/>
    <w:rsid w:val="00C4590B"/>
    <w:rsid w:val="00C50707"/>
    <w:rsid w:val="00C60B99"/>
    <w:rsid w:val="00C65A53"/>
    <w:rsid w:val="00C71F81"/>
    <w:rsid w:val="00C72BF1"/>
    <w:rsid w:val="00C8167D"/>
    <w:rsid w:val="00C82CFB"/>
    <w:rsid w:val="00CB128E"/>
    <w:rsid w:val="00CE2823"/>
    <w:rsid w:val="00D01EBA"/>
    <w:rsid w:val="00D05653"/>
    <w:rsid w:val="00D14D99"/>
    <w:rsid w:val="00D204E4"/>
    <w:rsid w:val="00D30301"/>
    <w:rsid w:val="00D41B08"/>
    <w:rsid w:val="00D43518"/>
    <w:rsid w:val="00D5218F"/>
    <w:rsid w:val="00D530B3"/>
    <w:rsid w:val="00D81B85"/>
    <w:rsid w:val="00D853BF"/>
    <w:rsid w:val="00D869C5"/>
    <w:rsid w:val="00D9099E"/>
    <w:rsid w:val="00DA0931"/>
    <w:rsid w:val="00DA7BD6"/>
    <w:rsid w:val="00DC1D16"/>
    <w:rsid w:val="00DC2AE3"/>
    <w:rsid w:val="00DC301F"/>
    <w:rsid w:val="00DC4FB4"/>
    <w:rsid w:val="00DD6D14"/>
    <w:rsid w:val="00DD7060"/>
    <w:rsid w:val="00DE3CC2"/>
    <w:rsid w:val="00DE52F8"/>
    <w:rsid w:val="00DE76C8"/>
    <w:rsid w:val="00DF5EB1"/>
    <w:rsid w:val="00E04074"/>
    <w:rsid w:val="00E06599"/>
    <w:rsid w:val="00E1492E"/>
    <w:rsid w:val="00E1503E"/>
    <w:rsid w:val="00E239C3"/>
    <w:rsid w:val="00E266AE"/>
    <w:rsid w:val="00E40179"/>
    <w:rsid w:val="00E501C0"/>
    <w:rsid w:val="00E504F2"/>
    <w:rsid w:val="00E5549F"/>
    <w:rsid w:val="00E55F14"/>
    <w:rsid w:val="00E64244"/>
    <w:rsid w:val="00E6523D"/>
    <w:rsid w:val="00E766A1"/>
    <w:rsid w:val="00E844E3"/>
    <w:rsid w:val="00E856CC"/>
    <w:rsid w:val="00E8775C"/>
    <w:rsid w:val="00E927C0"/>
    <w:rsid w:val="00EA4A91"/>
    <w:rsid w:val="00EA5920"/>
    <w:rsid w:val="00EB5F38"/>
    <w:rsid w:val="00ED6310"/>
    <w:rsid w:val="00EE3D4D"/>
    <w:rsid w:val="00F0014D"/>
    <w:rsid w:val="00F06123"/>
    <w:rsid w:val="00F2420F"/>
    <w:rsid w:val="00F3452F"/>
    <w:rsid w:val="00F416E5"/>
    <w:rsid w:val="00F513B1"/>
    <w:rsid w:val="00F84CAF"/>
    <w:rsid w:val="00F86E4B"/>
    <w:rsid w:val="00F900F4"/>
    <w:rsid w:val="00F96DB8"/>
    <w:rsid w:val="00F979D3"/>
    <w:rsid w:val="00FB6BE3"/>
    <w:rsid w:val="00FC0C78"/>
    <w:rsid w:val="00FD4A88"/>
    <w:rsid w:val="00FE2388"/>
    <w:rsid w:val="00FE548D"/>
    <w:rsid w:val="00FF26EE"/>
    <w:rsid w:val="00FF3C0F"/>
    <w:rsid w:val="00FF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42D51"/>
  <w15:docId w15:val="{44EE75C0-05D0-4C79-90F3-9C01CB8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4105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BC491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B74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B74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B74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sid w:val="00B74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sid w:val="00B74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rsid w:val="00B74105"/>
    <w:pPr>
      <w:shd w:val="clear" w:color="auto" w:fill="FFFFFF"/>
      <w:ind w:left="360" w:hanging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sid w:val="00B741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B7410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sid w:val="00B7410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rsid w:val="00B7410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A332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54E4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C4910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nyWeb">
    <w:name w:val="Normal (Web)"/>
    <w:basedOn w:val="Normalny"/>
    <w:uiPriority w:val="99"/>
    <w:semiHidden/>
    <w:unhideWhenUsed/>
    <w:rsid w:val="00BC49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BC49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BF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DE7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4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49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92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92E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C0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11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0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11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8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81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81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C301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rwga4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7E20-6279-46F6-B744-DE2A87B5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4313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Sępińska</dc:creator>
  <cp:lastModifiedBy>Katarzyna Dubowska</cp:lastModifiedBy>
  <cp:revision>7</cp:revision>
  <cp:lastPrinted>2020-09-14T08:18:00Z</cp:lastPrinted>
  <dcterms:created xsi:type="dcterms:W3CDTF">2020-09-14T07:18:00Z</dcterms:created>
  <dcterms:modified xsi:type="dcterms:W3CDTF">2020-09-14T09:49:00Z</dcterms:modified>
</cp:coreProperties>
</file>