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2D65" w14:textId="77777777" w:rsidR="00951AF1" w:rsidRDefault="00951AF1" w:rsidP="005111FE">
      <w:pPr>
        <w:pStyle w:val="Teksttreci0"/>
        <w:shd w:val="clear" w:color="auto" w:fill="auto"/>
        <w:spacing w:line="20" w:lineRule="atLeast"/>
        <w:rPr>
          <w:sz w:val="24"/>
          <w:szCs w:val="24"/>
        </w:rPr>
      </w:pPr>
      <w:bookmarkStart w:id="0" w:name="_GoBack"/>
      <w:bookmarkEnd w:id="0"/>
    </w:p>
    <w:p w14:paraId="0588D600" w14:textId="085E50C4" w:rsidR="002C598F" w:rsidRPr="00955056" w:rsidRDefault="00DA4790" w:rsidP="00955056">
      <w:pPr>
        <w:pStyle w:val="Teksttreci0"/>
        <w:shd w:val="clear" w:color="auto" w:fill="auto"/>
        <w:spacing w:line="20" w:lineRule="atLeast"/>
        <w:ind w:firstLine="284"/>
        <w:rPr>
          <w:sz w:val="24"/>
          <w:szCs w:val="24"/>
        </w:rPr>
      </w:pPr>
      <w:r w:rsidRPr="00955056">
        <w:rPr>
          <w:sz w:val="24"/>
          <w:szCs w:val="24"/>
        </w:rPr>
        <w:t xml:space="preserve">Nr Zamówienia </w:t>
      </w:r>
      <w:r w:rsidR="009D604D" w:rsidRPr="00955056">
        <w:rPr>
          <w:sz w:val="24"/>
          <w:szCs w:val="24"/>
          <w:lang w:val="pl-PL"/>
        </w:rPr>
        <w:t>2</w:t>
      </w:r>
      <w:r w:rsidR="00C37A78">
        <w:rPr>
          <w:sz w:val="24"/>
          <w:szCs w:val="24"/>
          <w:lang w:val="pl-PL"/>
        </w:rPr>
        <w:t>9</w:t>
      </w:r>
      <w:r w:rsidRPr="00955056">
        <w:rPr>
          <w:sz w:val="24"/>
          <w:szCs w:val="24"/>
        </w:rPr>
        <w:t>/REG/20</w:t>
      </w:r>
      <w:r w:rsidR="00500394" w:rsidRPr="00955056">
        <w:rPr>
          <w:sz w:val="24"/>
          <w:szCs w:val="24"/>
          <w:lang w:val="pl-PL"/>
        </w:rPr>
        <w:t>20</w:t>
      </w:r>
      <w:r w:rsidR="005A7A9B" w:rsidRPr="00955056">
        <w:rPr>
          <w:sz w:val="24"/>
          <w:szCs w:val="24"/>
        </w:rPr>
        <w:tab/>
      </w:r>
      <w:r w:rsidR="005A7A9B" w:rsidRPr="00955056">
        <w:rPr>
          <w:sz w:val="24"/>
          <w:szCs w:val="24"/>
        </w:rPr>
        <w:tab/>
      </w:r>
      <w:r w:rsidR="005A7A9B" w:rsidRPr="00955056">
        <w:rPr>
          <w:sz w:val="24"/>
          <w:szCs w:val="24"/>
        </w:rPr>
        <w:tab/>
      </w:r>
      <w:r w:rsidR="005A7A9B" w:rsidRPr="00955056">
        <w:rPr>
          <w:sz w:val="24"/>
          <w:szCs w:val="24"/>
        </w:rPr>
        <w:tab/>
      </w:r>
      <w:r w:rsidR="00F549E1" w:rsidRPr="00955056">
        <w:rPr>
          <w:sz w:val="24"/>
          <w:szCs w:val="24"/>
          <w:lang w:val="pl-PL"/>
        </w:rPr>
        <w:t xml:space="preserve">         </w:t>
      </w:r>
      <w:r w:rsidRPr="00955056">
        <w:rPr>
          <w:sz w:val="24"/>
          <w:szCs w:val="24"/>
        </w:rPr>
        <w:t xml:space="preserve">Skierniewice, dnia </w:t>
      </w:r>
      <w:r w:rsidR="00C37A78">
        <w:rPr>
          <w:sz w:val="24"/>
          <w:szCs w:val="24"/>
          <w:lang w:val="pl-PL"/>
        </w:rPr>
        <w:t>30</w:t>
      </w:r>
      <w:r w:rsidR="00647C20" w:rsidRPr="00955056">
        <w:rPr>
          <w:sz w:val="24"/>
          <w:szCs w:val="24"/>
          <w:lang w:val="pl-PL"/>
        </w:rPr>
        <w:t>.12</w:t>
      </w:r>
      <w:r w:rsidR="0092542C" w:rsidRPr="00955056">
        <w:rPr>
          <w:sz w:val="24"/>
          <w:szCs w:val="24"/>
        </w:rPr>
        <w:t>.20</w:t>
      </w:r>
      <w:r w:rsidR="00500394" w:rsidRPr="00955056">
        <w:rPr>
          <w:sz w:val="24"/>
          <w:szCs w:val="24"/>
          <w:lang w:val="pl-PL"/>
        </w:rPr>
        <w:t>20</w:t>
      </w:r>
      <w:r w:rsidRPr="00955056">
        <w:rPr>
          <w:sz w:val="24"/>
          <w:szCs w:val="24"/>
        </w:rPr>
        <w:t xml:space="preserve"> r</w:t>
      </w:r>
      <w:r w:rsidR="00032A39" w:rsidRPr="00955056">
        <w:rPr>
          <w:sz w:val="24"/>
          <w:szCs w:val="24"/>
        </w:rPr>
        <w:t>.</w:t>
      </w:r>
    </w:p>
    <w:p w14:paraId="6D866F73" w14:textId="77777777" w:rsidR="00032A39" w:rsidRPr="00955056" w:rsidRDefault="00032A39" w:rsidP="00955056">
      <w:pPr>
        <w:pStyle w:val="Teksttreci0"/>
        <w:shd w:val="clear" w:color="auto" w:fill="auto"/>
        <w:spacing w:line="20" w:lineRule="atLeast"/>
        <w:rPr>
          <w:sz w:val="24"/>
          <w:szCs w:val="24"/>
        </w:rPr>
      </w:pPr>
    </w:p>
    <w:p w14:paraId="596E8A7C" w14:textId="77777777" w:rsidR="00032A39" w:rsidRPr="00955056" w:rsidRDefault="00032A39" w:rsidP="00955056">
      <w:pPr>
        <w:pStyle w:val="Teksttreci0"/>
        <w:shd w:val="clear" w:color="auto" w:fill="auto"/>
        <w:spacing w:line="20" w:lineRule="atLeast"/>
        <w:rPr>
          <w:sz w:val="24"/>
          <w:szCs w:val="24"/>
        </w:rPr>
        <w:sectPr w:rsidR="00032A39" w:rsidRPr="00955056" w:rsidSect="002C59B4">
          <w:headerReference w:type="default" r:id="rId7"/>
          <w:footerReference w:type="default" r:id="rId8"/>
          <w:pgSz w:w="11909" w:h="16840"/>
          <w:pgMar w:top="1263" w:right="1440" w:bottom="1064" w:left="1114" w:header="851" w:footer="3" w:gutter="0"/>
          <w:cols w:space="720"/>
          <w:noEndnote/>
          <w:docGrid w:linePitch="360"/>
        </w:sectPr>
      </w:pPr>
    </w:p>
    <w:p w14:paraId="00C38CB2" w14:textId="77777777" w:rsidR="002C598F" w:rsidRPr="00955056" w:rsidRDefault="00DA4790" w:rsidP="00955056">
      <w:pPr>
        <w:pStyle w:val="Nagwek10"/>
        <w:keepNext/>
        <w:keepLines/>
        <w:shd w:val="clear" w:color="auto" w:fill="auto"/>
        <w:spacing w:line="20" w:lineRule="atLeast"/>
        <w:rPr>
          <w:sz w:val="24"/>
          <w:szCs w:val="24"/>
        </w:rPr>
      </w:pPr>
      <w:bookmarkStart w:id="1" w:name="bookmark0"/>
      <w:r w:rsidRPr="00955056">
        <w:rPr>
          <w:sz w:val="24"/>
          <w:szCs w:val="24"/>
        </w:rPr>
        <w:t>ZAPYTANIE OFERTOWE</w:t>
      </w:r>
      <w:bookmarkEnd w:id="1"/>
    </w:p>
    <w:p w14:paraId="68F92D60" w14:textId="77777777" w:rsidR="00F0455E" w:rsidRPr="00955056" w:rsidRDefault="00F0455E" w:rsidP="00955056">
      <w:pPr>
        <w:pStyle w:val="Nagwek10"/>
        <w:keepNext/>
        <w:keepLines/>
        <w:shd w:val="clear" w:color="auto" w:fill="auto"/>
        <w:spacing w:line="20" w:lineRule="atLeast"/>
        <w:rPr>
          <w:sz w:val="24"/>
          <w:szCs w:val="24"/>
        </w:rPr>
      </w:pPr>
    </w:p>
    <w:p w14:paraId="3A4EBC3B" w14:textId="25EC736A" w:rsidR="002C598F" w:rsidRPr="00955056" w:rsidRDefault="00DA4790" w:rsidP="00955056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b/>
          <w:bCs/>
          <w:sz w:val="24"/>
          <w:szCs w:val="24"/>
        </w:rPr>
        <w:t>Z</w:t>
      </w:r>
      <w:r w:rsidR="008E6A21" w:rsidRPr="00955056">
        <w:rPr>
          <w:b/>
          <w:bCs/>
          <w:sz w:val="24"/>
          <w:szCs w:val="24"/>
        </w:rPr>
        <w:t>amawiający</w:t>
      </w:r>
      <w:r w:rsidRPr="00955056">
        <w:rPr>
          <w:b/>
          <w:bCs/>
          <w:sz w:val="24"/>
          <w:szCs w:val="24"/>
        </w:rPr>
        <w:t xml:space="preserve"> - </w:t>
      </w:r>
      <w:r w:rsidRPr="00955056">
        <w:rPr>
          <w:sz w:val="24"/>
          <w:szCs w:val="24"/>
        </w:rPr>
        <w:t>Instytut Ogrodnictwa, 96-100 Skierniewice, ul. Konstytucji 3 Maja 1/3, tel. 046</w:t>
      </w:r>
      <w:r w:rsidR="00951856" w:rsidRPr="00955056">
        <w:rPr>
          <w:sz w:val="24"/>
          <w:szCs w:val="24"/>
        </w:rPr>
        <w:t> </w:t>
      </w:r>
      <w:r w:rsidRPr="00955056">
        <w:rPr>
          <w:sz w:val="24"/>
          <w:szCs w:val="24"/>
        </w:rPr>
        <w:t>833</w:t>
      </w:r>
      <w:r w:rsidR="00951856" w:rsidRPr="00955056">
        <w:rPr>
          <w:sz w:val="24"/>
          <w:szCs w:val="24"/>
        </w:rPr>
        <w:t xml:space="preserve"> 20 </w:t>
      </w:r>
      <w:r w:rsidRPr="00955056">
        <w:rPr>
          <w:sz w:val="24"/>
          <w:szCs w:val="24"/>
        </w:rPr>
        <w:t>21, fax 046</w:t>
      </w:r>
      <w:r w:rsidR="00951856" w:rsidRPr="00955056">
        <w:rPr>
          <w:sz w:val="24"/>
          <w:szCs w:val="24"/>
        </w:rPr>
        <w:t> </w:t>
      </w:r>
      <w:r w:rsidRPr="00955056">
        <w:rPr>
          <w:sz w:val="24"/>
          <w:szCs w:val="24"/>
        </w:rPr>
        <w:t>83</w:t>
      </w:r>
      <w:r w:rsidR="00951856" w:rsidRPr="00955056">
        <w:rPr>
          <w:sz w:val="24"/>
          <w:szCs w:val="24"/>
        </w:rPr>
        <w:t>4 54 59</w:t>
      </w:r>
      <w:r w:rsidR="00F0455E" w:rsidRPr="00955056">
        <w:rPr>
          <w:sz w:val="24"/>
          <w:szCs w:val="24"/>
        </w:rPr>
        <w:t xml:space="preserve">, e-mail: </w:t>
      </w:r>
      <w:hyperlink r:id="rId9" w:history="1">
        <w:r w:rsidR="00F0455E" w:rsidRPr="001F7A10">
          <w:rPr>
            <w:rStyle w:val="Hipercze"/>
            <w:sz w:val="24"/>
            <w:szCs w:val="24"/>
          </w:rPr>
          <w:t>io@inhort.pl</w:t>
        </w:r>
      </w:hyperlink>
    </w:p>
    <w:p w14:paraId="7997E824" w14:textId="77777777" w:rsidR="005A7A9B" w:rsidRPr="00955056" w:rsidRDefault="005A7A9B" w:rsidP="00955056">
      <w:pPr>
        <w:pStyle w:val="Teksttreci0"/>
        <w:shd w:val="clear" w:color="auto" w:fill="auto"/>
        <w:tabs>
          <w:tab w:val="left" w:pos="379"/>
        </w:tabs>
        <w:spacing w:line="20" w:lineRule="atLeast"/>
        <w:rPr>
          <w:sz w:val="24"/>
          <w:szCs w:val="24"/>
        </w:rPr>
      </w:pPr>
    </w:p>
    <w:p w14:paraId="53B19C92" w14:textId="77777777" w:rsidR="002C598F" w:rsidRPr="00955056" w:rsidRDefault="00DA4790" w:rsidP="00955056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line="20" w:lineRule="atLeast"/>
        <w:rPr>
          <w:b/>
          <w:bCs/>
          <w:sz w:val="24"/>
          <w:szCs w:val="24"/>
        </w:rPr>
      </w:pPr>
      <w:r w:rsidRPr="00955056">
        <w:rPr>
          <w:b/>
          <w:bCs/>
          <w:sz w:val="24"/>
          <w:szCs w:val="24"/>
        </w:rPr>
        <w:t xml:space="preserve">Nazwa: </w:t>
      </w:r>
      <w:r w:rsidR="00C37A78">
        <w:rPr>
          <w:b/>
          <w:bCs/>
          <w:sz w:val="24"/>
          <w:szCs w:val="24"/>
          <w:lang w:val="pl-PL"/>
        </w:rPr>
        <w:t>dostawa stołów procesowych</w:t>
      </w:r>
    </w:p>
    <w:p w14:paraId="5FD071AB" w14:textId="77777777" w:rsidR="005A7A9B" w:rsidRPr="00955056" w:rsidRDefault="005A7A9B" w:rsidP="00955056">
      <w:pPr>
        <w:pStyle w:val="Teksttreci0"/>
        <w:shd w:val="clear" w:color="auto" w:fill="auto"/>
        <w:spacing w:line="20" w:lineRule="atLeast"/>
        <w:rPr>
          <w:sz w:val="24"/>
          <w:szCs w:val="24"/>
        </w:rPr>
      </w:pPr>
    </w:p>
    <w:p w14:paraId="5AA584C9" w14:textId="77777777" w:rsidR="00565095" w:rsidRPr="00955056" w:rsidRDefault="00DA4790" w:rsidP="0095505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45"/>
        </w:tabs>
        <w:spacing w:line="20" w:lineRule="atLeast"/>
        <w:ind w:left="426" w:hanging="426"/>
        <w:jc w:val="both"/>
        <w:rPr>
          <w:sz w:val="24"/>
          <w:szCs w:val="24"/>
        </w:rPr>
      </w:pPr>
      <w:bookmarkStart w:id="2" w:name="bookmark1"/>
      <w:r w:rsidRPr="00955056">
        <w:rPr>
          <w:sz w:val="24"/>
          <w:szCs w:val="24"/>
        </w:rPr>
        <w:t>Postępowanie</w:t>
      </w:r>
      <w:bookmarkEnd w:id="2"/>
    </w:p>
    <w:p w14:paraId="1AE400CB" w14:textId="04C6B173" w:rsidR="002C598F" w:rsidRPr="00955056" w:rsidRDefault="00DA4790" w:rsidP="00B03B51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Tryb udzielenia zamówienia: Postępowanie prowadzone jest w trybie zapytania ofertowego</w:t>
      </w:r>
      <w:r w:rsidR="00D5699D" w:rsidRPr="00955056">
        <w:rPr>
          <w:sz w:val="24"/>
          <w:szCs w:val="24"/>
        </w:rPr>
        <w:t xml:space="preserve"> </w:t>
      </w:r>
      <w:r w:rsidR="006C45B4" w:rsidRPr="00955056">
        <w:rPr>
          <w:sz w:val="24"/>
          <w:szCs w:val="24"/>
          <w:lang w:val="pl-PL"/>
        </w:rPr>
        <w:t xml:space="preserve">z </w:t>
      </w:r>
      <w:r w:rsidR="00D5699D" w:rsidRPr="00955056">
        <w:rPr>
          <w:sz w:val="24"/>
          <w:szCs w:val="24"/>
        </w:rPr>
        <w:t>zastosowaniem art. 4 pkt 8 ustawy Prawo Zamówień Publicznych (Dz.</w:t>
      </w:r>
      <w:r w:rsidR="00D5699D" w:rsidRPr="00955056">
        <w:rPr>
          <w:sz w:val="24"/>
          <w:szCs w:val="24"/>
          <w:lang w:val="pl-PL"/>
        </w:rPr>
        <w:t xml:space="preserve"> </w:t>
      </w:r>
      <w:r w:rsidR="00D5699D" w:rsidRPr="00955056">
        <w:rPr>
          <w:sz w:val="24"/>
          <w:szCs w:val="24"/>
        </w:rPr>
        <w:t>U. z 20</w:t>
      </w:r>
      <w:r w:rsidR="00D5699D" w:rsidRPr="00955056">
        <w:rPr>
          <w:sz w:val="24"/>
          <w:szCs w:val="24"/>
          <w:lang w:val="pl-PL"/>
        </w:rPr>
        <w:t>19</w:t>
      </w:r>
      <w:r w:rsidR="00D5699D" w:rsidRPr="00955056">
        <w:rPr>
          <w:sz w:val="24"/>
          <w:szCs w:val="24"/>
        </w:rPr>
        <w:t xml:space="preserve"> r. poz. </w:t>
      </w:r>
      <w:r w:rsidR="00D5699D" w:rsidRPr="00955056">
        <w:rPr>
          <w:sz w:val="24"/>
          <w:szCs w:val="24"/>
          <w:lang w:val="pl-PL"/>
        </w:rPr>
        <w:t xml:space="preserve">1843 z </w:t>
      </w:r>
      <w:proofErr w:type="spellStart"/>
      <w:r w:rsidR="00D5699D" w:rsidRPr="00955056">
        <w:rPr>
          <w:sz w:val="24"/>
          <w:szCs w:val="24"/>
          <w:lang w:val="pl-PL"/>
        </w:rPr>
        <w:t>późn</w:t>
      </w:r>
      <w:proofErr w:type="spellEnd"/>
      <w:r w:rsidR="00D5699D" w:rsidRPr="00955056">
        <w:rPr>
          <w:sz w:val="24"/>
          <w:szCs w:val="24"/>
          <w:lang w:val="pl-PL"/>
        </w:rPr>
        <w:t xml:space="preserve">. </w:t>
      </w:r>
      <w:proofErr w:type="gramStart"/>
      <w:r w:rsidR="00D5699D" w:rsidRPr="00955056">
        <w:rPr>
          <w:sz w:val="24"/>
          <w:szCs w:val="24"/>
          <w:lang w:val="pl-PL"/>
        </w:rPr>
        <w:t>zm</w:t>
      </w:r>
      <w:proofErr w:type="gramEnd"/>
      <w:r w:rsidR="00D5699D" w:rsidRPr="00955056">
        <w:rPr>
          <w:sz w:val="24"/>
          <w:szCs w:val="24"/>
          <w:lang w:val="pl-PL"/>
        </w:rPr>
        <w:t>.</w:t>
      </w:r>
      <w:r w:rsidR="00D5699D" w:rsidRPr="00955056">
        <w:rPr>
          <w:sz w:val="24"/>
          <w:szCs w:val="24"/>
        </w:rPr>
        <w:t>) w związku z szacunkową wartością zamówienia nieprzekraczającą 30</w:t>
      </w:r>
      <w:r w:rsidR="00C9320D">
        <w:rPr>
          <w:sz w:val="24"/>
          <w:szCs w:val="24"/>
          <w:lang w:val="pl-PL"/>
        </w:rPr>
        <w:t> </w:t>
      </w:r>
      <w:r w:rsidR="00D5699D" w:rsidRPr="00955056">
        <w:rPr>
          <w:sz w:val="24"/>
          <w:szCs w:val="24"/>
        </w:rPr>
        <w:t xml:space="preserve">000 euro. </w:t>
      </w:r>
      <w:r w:rsidR="00D5699D" w:rsidRPr="00955056">
        <w:rPr>
          <w:sz w:val="24"/>
          <w:szCs w:val="24"/>
          <w:lang w:val="pl-PL"/>
        </w:rPr>
        <w:t xml:space="preserve"> </w:t>
      </w:r>
    </w:p>
    <w:p w14:paraId="37FF2332" w14:textId="77777777" w:rsidR="00D5699D" w:rsidRDefault="00D5699D" w:rsidP="00B03B51">
      <w:pPr>
        <w:numPr>
          <w:ilvl w:val="0"/>
          <w:numId w:val="2"/>
        </w:numPr>
        <w:tabs>
          <w:tab w:val="left" w:pos="284"/>
        </w:tabs>
        <w:spacing w:line="2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955056">
        <w:rPr>
          <w:rFonts w:ascii="Times New Roman" w:eastAsia="Times New Roman" w:hAnsi="Times New Roman" w:cs="Times New Roman"/>
          <w:color w:val="auto"/>
          <w:lang w:val="x-none" w:eastAsia="x-none" w:bidi="ar-SA"/>
        </w:rPr>
        <w:t>Postępowanie prowadzone jest z zachowaniem uczciwej konkurencji i równego traktowania Wykonawców.</w:t>
      </w:r>
    </w:p>
    <w:p w14:paraId="51F5F886" w14:textId="77777777" w:rsidR="00565A72" w:rsidRPr="00955056" w:rsidRDefault="00565A72" w:rsidP="00B03B51">
      <w:pPr>
        <w:numPr>
          <w:ilvl w:val="0"/>
          <w:numId w:val="2"/>
        </w:numPr>
        <w:tabs>
          <w:tab w:val="left" w:pos="284"/>
        </w:tabs>
        <w:spacing w:line="2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>
        <w:rPr>
          <w:rFonts w:ascii="Times New Roman" w:eastAsia="Times New Roman" w:hAnsi="Times New Roman" w:cs="Times New Roman"/>
          <w:color w:val="auto"/>
          <w:lang w:eastAsia="x-none" w:bidi="ar-SA"/>
        </w:rPr>
        <w:t>Postępowanie prowadzone jest w języku polskim.</w:t>
      </w:r>
    </w:p>
    <w:p w14:paraId="644C11D5" w14:textId="66ECBC3D" w:rsidR="002C598F" w:rsidRDefault="00DA4790" w:rsidP="00B03B51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 xml:space="preserve">Wszelka korespondencja oraz dokumentacja w tej sprawie będzie powoływać się na oznaczenie: </w:t>
      </w:r>
      <w:r w:rsidR="009D604D" w:rsidRPr="00955056">
        <w:rPr>
          <w:sz w:val="24"/>
          <w:szCs w:val="24"/>
          <w:lang w:val="pl-PL"/>
        </w:rPr>
        <w:t>2</w:t>
      </w:r>
      <w:r w:rsidR="00C37A78">
        <w:rPr>
          <w:sz w:val="24"/>
          <w:szCs w:val="24"/>
          <w:lang w:val="pl-PL"/>
        </w:rPr>
        <w:t>9</w:t>
      </w:r>
      <w:r w:rsidRPr="00955056">
        <w:rPr>
          <w:sz w:val="24"/>
          <w:szCs w:val="24"/>
        </w:rPr>
        <w:t>/REG/20</w:t>
      </w:r>
      <w:r w:rsidR="00500394" w:rsidRPr="00955056">
        <w:rPr>
          <w:sz w:val="24"/>
          <w:szCs w:val="24"/>
          <w:lang w:val="pl-PL"/>
        </w:rPr>
        <w:t>20</w:t>
      </w:r>
      <w:r w:rsidRPr="00955056">
        <w:rPr>
          <w:sz w:val="24"/>
          <w:szCs w:val="24"/>
        </w:rPr>
        <w:t xml:space="preserve"> pn.: </w:t>
      </w:r>
      <w:r w:rsidR="00A81E4B" w:rsidRPr="00955056">
        <w:rPr>
          <w:sz w:val="24"/>
          <w:szCs w:val="24"/>
        </w:rPr>
        <w:t>„</w:t>
      </w:r>
      <w:r w:rsidR="00C37A78">
        <w:rPr>
          <w:sz w:val="24"/>
          <w:szCs w:val="24"/>
          <w:lang w:val="pl-PL"/>
        </w:rPr>
        <w:t>dostawa stołów procesowych</w:t>
      </w:r>
      <w:r w:rsidR="00A81E4B" w:rsidRPr="00955056">
        <w:rPr>
          <w:sz w:val="24"/>
          <w:szCs w:val="24"/>
        </w:rPr>
        <w:t>”</w:t>
      </w:r>
      <w:r w:rsidRPr="00955056">
        <w:rPr>
          <w:sz w:val="24"/>
          <w:szCs w:val="24"/>
        </w:rPr>
        <w:t>.</w:t>
      </w:r>
    </w:p>
    <w:p w14:paraId="5554FA76" w14:textId="5F3C0355" w:rsidR="005A7A9B" w:rsidRPr="00951AF1" w:rsidRDefault="00951AF1" w:rsidP="00951AF1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Zamówienie jest współfinansowane z budżetu Unii Europejskiej w ramach </w:t>
      </w:r>
      <w:r w:rsidRPr="00951AF1">
        <w:rPr>
          <w:sz w:val="24"/>
          <w:szCs w:val="24"/>
          <w:lang w:val="pl-PL"/>
        </w:rPr>
        <w:t>Regionalnego Programu Operacyjnego Województwa Łódzkiego 2014-2020, Projekt realizowany w ramach konkursu Centrum Obsługi Przedsiębiorcy: I.1 Rozwój infrastruktury badań i innowacji, projekt pod nazwą: „Centrum Przetwórstwa Produktów Ogrodniczych” umowa nr RPLD.01.01.00-10-0010/18-00</w:t>
      </w:r>
      <w:r>
        <w:rPr>
          <w:sz w:val="24"/>
          <w:szCs w:val="24"/>
          <w:lang w:val="pl-PL"/>
        </w:rPr>
        <w:t>.</w:t>
      </w:r>
    </w:p>
    <w:p w14:paraId="381951CA" w14:textId="77777777" w:rsidR="007A02C8" w:rsidRPr="00955056" w:rsidRDefault="00DA4790" w:rsidP="00955056">
      <w:pPr>
        <w:pStyle w:val="Nagwek20"/>
        <w:keepNext/>
        <w:keepLines/>
        <w:numPr>
          <w:ilvl w:val="0"/>
          <w:numId w:val="1"/>
        </w:numPr>
        <w:shd w:val="clear" w:color="auto" w:fill="auto"/>
        <w:spacing w:line="20" w:lineRule="atLeast"/>
        <w:ind w:left="426" w:hanging="426"/>
        <w:jc w:val="both"/>
        <w:rPr>
          <w:sz w:val="24"/>
          <w:szCs w:val="24"/>
        </w:rPr>
      </w:pPr>
      <w:bookmarkStart w:id="3" w:name="bookmark2"/>
      <w:r w:rsidRPr="00955056">
        <w:rPr>
          <w:sz w:val="24"/>
          <w:szCs w:val="24"/>
        </w:rPr>
        <w:t>Opis przedmiotu zamówienia</w:t>
      </w:r>
      <w:bookmarkEnd w:id="3"/>
      <w:r w:rsidR="007A02C8" w:rsidRPr="00955056">
        <w:rPr>
          <w:sz w:val="24"/>
          <w:szCs w:val="24"/>
          <w:lang w:val="pl-PL"/>
        </w:rPr>
        <w:t>:</w:t>
      </w:r>
    </w:p>
    <w:p w14:paraId="3E6392D1" w14:textId="1F376448" w:rsidR="00C37A78" w:rsidRPr="00CE0A59" w:rsidRDefault="00C37A78" w:rsidP="00B03B51">
      <w:pPr>
        <w:pStyle w:val="Tekstpodstawowywcity"/>
        <w:widowControl/>
        <w:numPr>
          <w:ilvl w:val="0"/>
          <w:numId w:val="13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Przedmiotem zamówienia jest dostawa stołów procesowych tj.:</w:t>
      </w:r>
    </w:p>
    <w:p w14:paraId="248FFD45" w14:textId="5F814BD8" w:rsidR="00CE0A59" w:rsidRPr="00CE0A59" w:rsidRDefault="00CE0A59" w:rsidP="00CE0A59">
      <w:pPr>
        <w:pStyle w:val="Akapitzlist"/>
        <w:numPr>
          <w:ilvl w:val="0"/>
          <w:numId w:val="33"/>
        </w:numPr>
        <w:jc w:val="both"/>
      </w:pPr>
      <w:r w:rsidRPr="00CE0A59">
        <w:rPr>
          <w:bCs/>
        </w:rPr>
        <w:t>Stół centralny z półką dolną duży - 2 szt</w:t>
      </w:r>
      <w:r>
        <w:rPr>
          <w:bCs/>
          <w:lang w:val="pl-PL"/>
        </w:rPr>
        <w:t>.</w:t>
      </w:r>
    </w:p>
    <w:p w14:paraId="42F41389" w14:textId="77777777" w:rsidR="00CE0A59" w:rsidRPr="00CE0A59" w:rsidRDefault="00CE0A59" w:rsidP="008C1664">
      <w:pPr>
        <w:pStyle w:val="Akapitzlist"/>
        <w:ind w:left="709"/>
        <w:jc w:val="both"/>
      </w:pPr>
      <w:r w:rsidRPr="00CE0A59">
        <w:rPr>
          <w:bCs/>
        </w:rPr>
        <w:t>Wymiary:</w:t>
      </w:r>
    </w:p>
    <w:p w14:paraId="289E55F3" w14:textId="312AC9D3" w:rsidR="00CE0A59" w:rsidRPr="00CE0A59" w:rsidRDefault="00CE0A59" w:rsidP="008C1664">
      <w:pPr>
        <w:pStyle w:val="Akapitzlist"/>
        <w:ind w:left="709"/>
        <w:jc w:val="both"/>
      </w:pPr>
      <w:r w:rsidRPr="00CE0A59">
        <w:t xml:space="preserve">długość:      </w:t>
      </w:r>
      <w:r w:rsidRPr="00CE0A59">
        <w:rPr>
          <w:lang w:val="pl-PL"/>
        </w:rPr>
        <w:t>2860</w:t>
      </w:r>
      <w:r w:rsidRPr="00CE0A59">
        <w:t xml:space="preserve"> mm</w:t>
      </w:r>
    </w:p>
    <w:p w14:paraId="5D540352" w14:textId="77777777" w:rsidR="00CE0A59" w:rsidRPr="00CE0A59" w:rsidRDefault="00CE0A59" w:rsidP="008C1664">
      <w:pPr>
        <w:pStyle w:val="Akapitzlist"/>
        <w:ind w:left="709"/>
        <w:jc w:val="both"/>
      </w:pPr>
      <w:r w:rsidRPr="00CE0A59">
        <w:t>głębokość:  1000 mm</w:t>
      </w:r>
    </w:p>
    <w:p w14:paraId="3DA24ABD" w14:textId="21E18199" w:rsidR="00CE0A59" w:rsidRPr="00CE0A59" w:rsidRDefault="00CE0A59" w:rsidP="008C1664">
      <w:pPr>
        <w:pStyle w:val="Akapitzlist"/>
        <w:ind w:left="709"/>
        <w:jc w:val="both"/>
      </w:pPr>
      <w:r w:rsidRPr="00CE0A59">
        <w:t>wysokość:   850 mm</w:t>
      </w:r>
    </w:p>
    <w:p w14:paraId="02600285" w14:textId="7E4775BB" w:rsidR="00CE0A59" w:rsidRPr="00CE0A59" w:rsidRDefault="00CE0A59" w:rsidP="008C1664">
      <w:pPr>
        <w:pStyle w:val="Akapitzlist"/>
        <w:ind w:left="709"/>
        <w:jc w:val="both"/>
      </w:pPr>
      <w:r w:rsidRPr="008C1664">
        <w:rPr>
          <w:bCs/>
        </w:rPr>
        <w:t>Opis:</w:t>
      </w:r>
      <w:r>
        <w:rPr>
          <w:b/>
          <w:bCs/>
          <w:lang w:val="pl-PL"/>
        </w:rPr>
        <w:t xml:space="preserve"> </w:t>
      </w:r>
      <w:r w:rsidRPr="00CE0A59">
        <w:t>Stoły wykonane z wysokiej jakości stali nierdzewnej, nie gorszej niż AISI 304, o stabilnej konstrukcji spawanej. Spawy szlifowane. Sześć nóg z regulowanymi stopkami  ±15 mm z możliwością wymiany na kółka, nogi stołu wykonane z profilu zamkniętego 40x40x1,2mm, wnętrze blatu wzmocnione wodoodporne. Zakończenia blatu bez ostrych krawędzi ,półka wzmocniona usztywnieniem.</w:t>
      </w:r>
    </w:p>
    <w:p w14:paraId="384D4EC1" w14:textId="20D48A01" w:rsidR="00CE0A59" w:rsidRPr="00CE0A59" w:rsidRDefault="00CE0A59" w:rsidP="00CE0A59">
      <w:pPr>
        <w:pStyle w:val="Akapitzlist"/>
        <w:numPr>
          <w:ilvl w:val="0"/>
          <w:numId w:val="33"/>
        </w:numPr>
        <w:jc w:val="both"/>
        <w:rPr>
          <w:bCs/>
        </w:rPr>
      </w:pPr>
      <w:r w:rsidRPr="00CE0A59">
        <w:rPr>
          <w:bCs/>
        </w:rPr>
        <w:t>Stół centralny z półką dolną mały - 1 szt</w:t>
      </w:r>
      <w:r>
        <w:rPr>
          <w:bCs/>
          <w:lang w:val="pl-PL"/>
        </w:rPr>
        <w:t>.</w:t>
      </w:r>
    </w:p>
    <w:p w14:paraId="08D322ED" w14:textId="77777777" w:rsidR="00CE0A59" w:rsidRPr="00CE0A59" w:rsidRDefault="00CE0A59" w:rsidP="008C1664">
      <w:pPr>
        <w:pStyle w:val="Akapitzlist"/>
        <w:jc w:val="both"/>
        <w:rPr>
          <w:bCs/>
        </w:rPr>
      </w:pPr>
      <w:r w:rsidRPr="00CE0A59">
        <w:rPr>
          <w:bCs/>
        </w:rPr>
        <w:t>Wymiary:</w:t>
      </w:r>
    </w:p>
    <w:p w14:paraId="26EF9C4A" w14:textId="77777777" w:rsidR="00CE0A59" w:rsidRPr="00CE0A59" w:rsidRDefault="00CE0A59" w:rsidP="008C1664">
      <w:pPr>
        <w:pStyle w:val="Akapitzlist"/>
        <w:jc w:val="both"/>
      </w:pPr>
      <w:r w:rsidRPr="00CE0A59">
        <w:t>długość:     2800 mm</w:t>
      </w:r>
    </w:p>
    <w:p w14:paraId="514B9394" w14:textId="77777777" w:rsidR="00CE0A59" w:rsidRPr="00CE0A59" w:rsidRDefault="00CE0A59" w:rsidP="008C1664">
      <w:pPr>
        <w:pStyle w:val="Akapitzlist"/>
        <w:jc w:val="both"/>
      </w:pPr>
      <w:r w:rsidRPr="00CE0A59">
        <w:t>głębokość:  900 mm</w:t>
      </w:r>
    </w:p>
    <w:p w14:paraId="5B6986A8" w14:textId="77777777" w:rsidR="00CE0A59" w:rsidRPr="00CE0A59" w:rsidRDefault="00CE0A59" w:rsidP="008C1664">
      <w:pPr>
        <w:pStyle w:val="Akapitzlist"/>
        <w:jc w:val="both"/>
      </w:pPr>
      <w:r w:rsidRPr="00CE0A59">
        <w:t>wysokość:   850 mm</w:t>
      </w:r>
    </w:p>
    <w:p w14:paraId="0E170DDE" w14:textId="40D0AEF3" w:rsidR="00CE0A59" w:rsidRPr="00CE0A59" w:rsidRDefault="00CE0A59" w:rsidP="008C1664">
      <w:pPr>
        <w:pStyle w:val="Akapitzlist"/>
        <w:jc w:val="both"/>
      </w:pPr>
      <w:r w:rsidRPr="00CE0A59">
        <w:rPr>
          <w:bCs/>
        </w:rPr>
        <w:lastRenderedPageBreak/>
        <w:t>Opis:</w:t>
      </w:r>
      <w:r>
        <w:rPr>
          <w:b/>
          <w:bCs/>
          <w:lang w:val="pl-PL"/>
        </w:rPr>
        <w:t xml:space="preserve"> </w:t>
      </w:r>
      <w:r w:rsidRPr="00CE0A59">
        <w:t>Stół wykonany z wysokiej jakości stali nierdzewnej, nie gorszej niż AISI 304, o stabilnej konstrukcji spawanej. Spawy szlifowane. Sześć nóg z regulowanymi stopkami  ±15 mm z możliwością wymiany na kółka, nogi stołu wykonane z profilu zamkniętego 40x40x1,2mm, wnętrze blatu wzmocnione wodoodporne. Zakończenia blatu bez ostrych krawędzi ,półka wzmocniona usztywnieniem</w:t>
      </w:r>
    </w:p>
    <w:p w14:paraId="1851E741" w14:textId="0AE06D6C" w:rsidR="00CE0A59" w:rsidRPr="00CE0A59" w:rsidRDefault="00CE0A59" w:rsidP="00CE0A59">
      <w:pPr>
        <w:pStyle w:val="Akapitzlist"/>
        <w:numPr>
          <w:ilvl w:val="0"/>
          <w:numId w:val="33"/>
        </w:numPr>
        <w:jc w:val="both"/>
      </w:pPr>
      <w:r w:rsidRPr="00CE0A59">
        <w:rPr>
          <w:bCs/>
        </w:rPr>
        <w:t>Stół przyścienny z półką dolną i półkami górnymi - 2 szt</w:t>
      </w:r>
      <w:r>
        <w:rPr>
          <w:bCs/>
          <w:lang w:val="pl-PL"/>
        </w:rPr>
        <w:t>.</w:t>
      </w:r>
    </w:p>
    <w:p w14:paraId="1921575F" w14:textId="77777777" w:rsidR="00CE0A59" w:rsidRPr="00CE0A59" w:rsidRDefault="00CE0A59" w:rsidP="008C1664">
      <w:pPr>
        <w:pStyle w:val="Akapitzlist"/>
        <w:ind w:left="786"/>
        <w:jc w:val="both"/>
      </w:pPr>
      <w:r w:rsidRPr="00CE0A59">
        <w:rPr>
          <w:bCs/>
        </w:rPr>
        <w:t>Wymiary:</w:t>
      </w:r>
    </w:p>
    <w:p w14:paraId="2F21982D" w14:textId="77777777" w:rsidR="00CE0A59" w:rsidRPr="00CE0A59" w:rsidRDefault="00CE0A59" w:rsidP="008C1664">
      <w:pPr>
        <w:pStyle w:val="Akapitzlist"/>
        <w:ind w:left="786"/>
        <w:jc w:val="both"/>
      </w:pPr>
      <w:r w:rsidRPr="00CE0A59">
        <w:t>długość:       1800 mm</w:t>
      </w:r>
    </w:p>
    <w:p w14:paraId="36D7C6D2" w14:textId="77777777" w:rsidR="00CE0A59" w:rsidRPr="00CE0A59" w:rsidRDefault="00CE0A59" w:rsidP="008C1664">
      <w:pPr>
        <w:pStyle w:val="Akapitzlist"/>
        <w:ind w:left="786"/>
        <w:jc w:val="both"/>
      </w:pPr>
      <w:r w:rsidRPr="00CE0A59">
        <w:t>głębokość:   700 mm</w:t>
      </w:r>
    </w:p>
    <w:p w14:paraId="2568BE3B" w14:textId="2343462A" w:rsidR="00CE0A59" w:rsidRPr="00CE0A59" w:rsidRDefault="00CE0A59" w:rsidP="008C1664">
      <w:pPr>
        <w:pStyle w:val="Akapitzlist"/>
        <w:ind w:left="786"/>
        <w:jc w:val="both"/>
      </w:pPr>
      <w:r w:rsidRPr="00CE0A59">
        <w:t>wysokość:  1500 mm</w:t>
      </w:r>
    </w:p>
    <w:p w14:paraId="1CBF6CC3" w14:textId="43A7792C" w:rsidR="00CE0A59" w:rsidRPr="00CE0A59" w:rsidRDefault="00CE0A59" w:rsidP="008C1664">
      <w:pPr>
        <w:ind w:left="786"/>
        <w:jc w:val="both"/>
        <w:rPr>
          <w:rFonts w:ascii="Times New Roman" w:hAnsi="Times New Roman" w:cs="Times New Roman"/>
        </w:rPr>
      </w:pPr>
      <w:r w:rsidRPr="00CE0A59">
        <w:rPr>
          <w:rFonts w:ascii="Times New Roman" w:eastAsia="Times New Roman" w:hAnsi="Times New Roman" w:cs="Times New Roman"/>
          <w:bCs/>
          <w:color w:val="auto"/>
          <w:lang w:bidi="ar-SA"/>
        </w:rPr>
        <w:t>Opis: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CE0A59">
        <w:rPr>
          <w:rFonts w:ascii="Times New Roman" w:hAnsi="Times New Roman" w:cs="Times New Roman"/>
        </w:rPr>
        <w:t>Wykonane z wysokiej jakości stali nierdzewnej, nie gorszej niż AISI 304, o stabilnej konstrukcji spawanej. Spawy szlifowane.  Każdy wyposażony w 2 półki górne (w formie nadstawki lub z możliwością zamontowania na ścianie) i półkę dolną, nogi stołów wykonane z profilu 40x40x1,2mm; sześć nóg z regulowanymi stopkami (+/- 15 mm) z możliwością wymiany na kółka, wnętrze blatu wzmocnione wodoodporne, półka dolna wzmocniona usztywnieniem. Blat stołu wykończony rantem o h = 40 mm.</w:t>
      </w:r>
    </w:p>
    <w:p w14:paraId="76BC4622" w14:textId="794A8E76" w:rsidR="00CE0A59" w:rsidRPr="00CE0A59" w:rsidRDefault="00CE0A59" w:rsidP="00CE0A59">
      <w:pPr>
        <w:pStyle w:val="Akapitzlist"/>
        <w:numPr>
          <w:ilvl w:val="0"/>
          <w:numId w:val="33"/>
        </w:numPr>
        <w:jc w:val="both"/>
        <w:rPr>
          <w:bCs/>
        </w:rPr>
      </w:pPr>
      <w:r w:rsidRPr="00CE0A59">
        <w:rPr>
          <w:bCs/>
        </w:rPr>
        <w:t>Stół z basenem jednokomorowym - 2 szt</w:t>
      </w:r>
      <w:r w:rsidR="008C1664">
        <w:rPr>
          <w:bCs/>
          <w:lang w:val="pl-PL"/>
        </w:rPr>
        <w:t>.</w:t>
      </w:r>
    </w:p>
    <w:p w14:paraId="2FDB89A1" w14:textId="77777777" w:rsidR="00CE0A59" w:rsidRPr="008C1664" w:rsidRDefault="00CE0A59" w:rsidP="00CE0A59">
      <w:pPr>
        <w:pStyle w:val="Akapitzlist"/>
        <w:ind w:left="786"/>
        <w:jc w:val="both"/>
      </w:pPr>
      <w:r w:rsidRPr="008C1664">
        <w:rPr>
          <w:bCs/>
        </w:rPr>
        <w:t>Wymiary:</w:t>
      </w:r>
    </w:p>
    <w:p w14:paraId="143BA1F5" w14:textId="77777777" w:rsidR="00CE0A59" w:rsidRPr="00CE0A59" w:rsidRDefault="00CE0A59" w:rsidP="00CE0A59">
      <w:pPr>
        <w:pStyle w:val="Akapitzlist"/>
        <w:ind w:left="786"/>
        <w:jc w:val="both"/>
      </w:pPr>
      <w:r w:rsidRPr="00CE0A59">
        <w:t>długość:      1200 mm</w:t>
      </w:r>
    </w:p>
    <w:p w14:paraId="4EC0FDE2" w14:textId="77777777" w:rsidR="00CE0A59" w:rsidRPr="00CE0A59" w:rsidRDefault="00CE0A59" w:rsidP="00CE0A59">
      <w:pPr>
        <w:pStyle w:val="Akapitzlist"/>
        <w:ind w:left="786"/>
        <w:jc w:val="both"/>
      </w:pPr>
      <w:r w:rsidRPr="00CE0A59">
        <w:t>głębokość:  700 mm</w:t>
      </w:r>
    </w:p>
    <w:p w14:paraId="5CD8A4B0" w14:textId="77777777" w:rsidR="00CE0A59" w:rsidRPr="00CE0A59" w:rsidRDefault="00CE0A59" w:rsidP="00CE0A59">
      <w:pPr>
        <w:pStyle w:val="Akapitzlist"/>
        <w:ind w:left="786"/>
        <w:jc w:val="both"/>
      </w:pPr>
      <w:r w:rsidRPr="00CE0A59">
        <w:t>wysokość:  850 mm</w:t>
      </w:r>
    </w:p>
    <w:p w14:paraId="407C4012" w14:textId="77777777" w:rsidR="001F7A10" w:rsidRDefault="00CE0A59" w:rsidP="00CE0A59">
      <w:pPr>
        <w:pStyle w:val="Akapitzlist"/>
        <w:ind w:left="786"/>
        <w:jc w:val="both"/>
        <w:rPr>
          <w:lang w:val="pl-PL"/>
        </w:rPr>
      </w:pPr>
      <w:r w:rsidRPr="008C1664">
        <w:rPr>
          <w:bCs/>
        </w:rPr>
        <w:t>Opis:</w:t>
      </w:r>
      <w:r w:rsidR="008C1664">
        <w:rPr>
          <w:b/>
          <w:bCs/>
          <w:lang w:val="pl-PL"/>
        </w:rPr>
        <w:t xml:space="preserve"> </w:t>
      </w:r>
      <w:r w:rsidRPr="00CE0A59">
        <w:t xml:space="preserve">Komora basenu oraz stół wykonane ze stali nierdzewnej, nie gorszej niż  AISI 304 o wysokiej odporności na kwasy i środki chemiczne, stabilna konstrukcja spawana, spawy szlifowane. Nogi stołu wykonane z profilu 40x40x1,2mm, cztery nogi z regulowanymi stopkami (+/- 15 mm). Maskownica czołowa w standardzie, pozwalająca utrzymać czystość mebli, w dnie komory basenu otwór pod syfon, przetłoczenie w basenie – spadek w kierunku syfonu tzw. „koperta”, basen wzmocniony z łącznikami dolnymi, basen wykończony rantem o h = 40 mm, pozwalającym zachować higienę, głębokość basenu  400 -  700 mm, otwór pod baterię, </w:t>
      </w:r>
      <w:r w:rsidR="001F7A10">
        <w:rPr>
          <w:lang w:val="pl-PL"/>
        </w:rPr>
        <w:t>,bateria sztorcowa – napełniacz z wylewką</w:t>
      </w:r>
      <w:r w:rsidRPr="00CE0A59">
        <w:rPr>
          <w:lang w:val="pl-PL"/>
        </w:rPr>
        <w:t>, syfon.</w:t>
      </w:r>
    </w:p>
    <w:p w14:paraId="7D4C85A0" w14:textId="2AFCD4CB" w:rsidR="00CE0A59" w:rsidRPr="00CE0A59" w:rsidRDefault="00CE0A59" w:rsidP="00CE0A59">
      <w:pPr>
        <w:pStyle w:val="Akapitzlist"/>
        <w:ind w:left="786"/>
        <w:jc w:val="both"/>
      </w:pPr>
      <w:r w:rsidRPr="00CE0A59">
        <w:t>Jeden z dwóch zlewów wyposażony dodatkowo we wkładkę ażurową</w:t>
      </w:r>
      <w:r w:rsidRPr="00CE0A59">
        <w:rPr>
          <w:lang w:val="pl-PL"/>
        </w:rPr>
        <w:t xml:space="preserve"> wykonaną z tego samego materiału co stół.</w:t>
      </w:r>
    </w:p>
    <w:p w14:paraId="7BAF5284" w14:textId="2D996AE0" w:rsidR="00CE0A59" w:rsidRPr="00CE0A59" w:rsidRDefault="00CE0A59" w:rsidP="008C1664">
      <w:pPr>
        <w:pStyle w:val="Akapitzlist"/>
        <w:numPr>
          <w:ilvl w:val="0"/>
          <w:numId w:val="33"/>
        </w:numPr>
        <w:jc w:val="both"/>
      </w:pPr>
      <w:r w:rsidRPr="008C1664">
        <w:rPr>
          <w:bCs/>
        </w:rPr>
        <w:t>Stół z basenem dwukomorowym - 2 szt</w:t>
      </w:r>
      <w:r w:rsidR="00C9320D">
        <w:rPr>
          <w:bCs/>
          <w:lang w:val="pl-PL"/>
        </w:rPr>
        <w:t>.</w:t>
      </w:r>
    </w:p>
    <w:p w14:paraId="0FFD9ADA" w14:textId="77777777" w:rsidR="00CE0A59" w:rsidRPr="008C1664" w:rsidRDefault="00CE0A59" w:rsidP="00CE0A59">
      <w:pPr>
        <w:pStyle w:val="Akapitzlist"/>
        <w:ind w:left="786"/>
        <w:jc w:val="both"/>
      </w:pPr>
      <w:r w:rsidRPr="008C1664">
        <w:rPr>
          <w:bCs/>
        </w:rPr>
        <w:t>Wymiary:</w:t>
      </w:r>
    </w:p>
    <w:p w14:paraId="0F2A4B48" w14:textId="77777777" w:rsidR="00CE0A59" w:rsidRPr="00CE0A59" w:rsidRDefault="00CE0A59" w:rsidP="00CE0A59">
      <w:pPr>
        <w:pStyle w:val="Akapitzlist"/>
        <w:ind w:left="786"/>
        <w:jc w:val="both"/>
      </w:pPr>
      <w:r w:rsidRPr="00CE0A59">
        <w:t>długość:      1600 mm</w:t>
      </w:r>
    </w:p>
    <w:p w14:paraId="6496B177" w14:textId="77777777" w:rsidR="00CE0A59" w:rsidRPr="00CE0A59" w:rsidRDefault="00CE0A59" w:rsidP="00CE0A59">
      <w:pPr>
        <w:pStyle w:val="Akapitzlist"/>
        <w:ind w:left="786"/>
        <w:jc w:val="both"/>
      </w:pPr>
      <w:r w:rsidRPr="00CE0A59">
        <w:t>głębokość:  400 mm</w:t>
      </w:r>
    </w:p>
    <w:p w14:paraId="042317CC" w14:textId="77777777" w:rsidR="00CE0A59" w:rsidRPr="00CE0A59" w:rsidRDefault="00CE0A59" w:rsidP="00CE0A59">
      <w:pPr>
        <w:pStyle w:val="Akapitzlist"/>
        <w:ind w:left="786"/>
        <w:jc w:val="both"/>
      </w:pPr>
      <w:r w:rsidRPr="00CE0A59">
        <w:t>wysokość:  850 mm</w:t>
      </w:r>
    </w:p>
    <w:p w14:paraId="2B0EE172" w14:textId="2FF6F7AE" w:rsidR="00CE0A59" w:rsidRPr="002C59B4" w:rsidRDefault="00CE0A59" w:rsidP="00CE0A59">
      <w:pPr>
        <w:pStyle w:val="Akapitzlist"/>
        <w:ind w:left="786"/>
        <w:jc w:val="both"/>
      </w:pPr>
      <w:r w:rsidRPr="008C1664">
        <w:rPr>
          <w:bCs/>
        </w:rPr>
        <w:t>Opis:</w:t>
      </w:r>
      <w:r w:rsidRPr="00CE0A59">
        <w:rPr>
          <w:b/>
          <w:bCs/>
          <w:lang w:val="pl-PL"/>
        </w:rPr>
        <w:t xml:space="preserve"> </w:t>
      </w:r>
      <w:r w:rsidRPr="00CE0A59">
        <w:t xml:space="preserve">Komora basenu oraz stół wykonane ze stali nierdzewnej, nie gorszej niż  AISI 304 o wysokiej odporności na kwasy i środki chemiczne, stabilna konstrukcja spawana, nogi stołu wykonane z profilu 40x40x1,2mm, cztery nogi z regulowanymi stopkami (+/- 15 mm). </w:t>
      </w:r>
      <w:r w:rsidRPr="002C59B4">
        <w:t xml:space="preserve">Maskownica czołowa w standardzie, pozwalająca utrzymać czystość mebli, w dnie komory basenu otwór pod syfon, przetłoczenie w basenie – spadek w kierunku syfonu tzw. „koperta”, basen wzmocniony z łącznikami dolnymi, basen </w:t>
      </w:r>
      <w:r w:rsidRPr="002C59B4">
        <w:lastRenderedPageBreak/>
        <w:t xml:space="preserve">wykończony rantem o h = 40 mm, pozwalającym zachować higienę, głębokość basenu 400 mm, otwór pod baterię, </w:t>
      </w:r>
      <w:r w:rsidR="001F7A10">
        <w:rPr>
          <w:lang w:val="pl-PL"/>
        </w:rPr>
        <w:t>bateria sztorcowa mieszająca z wyciąganą wylewką,</w:t>
      </w:r>
      <w:r w:rsidRPr="002C59B4">
        <w:rPr>
          <w:lang w:val="pl-PL"/>
        </w:rPr>
        <w:t xml:space="preserve"> syfon</w:t>
      </w:r>
      <w:r w:rsidR="001F7A10">
        <w:rPr>
          <w:lang w:val="pl-PL"/>
        </w:rPr>
        <w:t>.</w:t>
      </w:r>
    </w:p>
    <w:p w14:paraId="20F6646B" w14:textId="56BC5501" w:rsidR="00CA23AB" w:rsidRPr="002C59B4" w:rsidRDefault="00C37A78" w:rsidP="00CA23AB">
      <w:pPr>
        <w:pStyle w:val="Tekstpodstawowywcity"/>
        <w:widowControl/>
        <w:numPr>
          <w:ilvl w:val="0"/>
          <w:numId w:val="13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2C59B4">
        <w:rPr>
          <w:rFonts w:ascii="Times New Roman" w:hAnsi="Times New Roman" w:cs="Times New Roman"/>
          <w:lang w:val="pl-PL"/>
        </w:rPr>
        <w:t xml:space="preserve">W ramach </w:t>
      </w:r>
      <w:r w:rsidR="00CA23AB" w:rsidRPr="002C59B4">
        <w:rPr>
          <w:rFonts w:ascii="Times New Roman" w:hAnsi="Times New Roman" w:cs="Times New Roman"/>
          <w:lang w:val="pl-PL"/>
        </w:rPr>
        <w:t xml:space="preserve">ceny </w:t>
      </w:r>
      <w:r w:rsidRPr="002C59B4">
        <w:rPr>
          <w:rFonts w:ascii="Times New Roman" w:hAnsi="Times New Roman" w:cs="Times New Roman"/>
          <w:lang w:val="pl-PL"/>
        </w:rPr>
        <w:t xml:space="preserve">dostawy Wykonawca zobowiązany jest </w:t>
      </w:r>
      <w:r w:rsidR="00CA23AB" w:rsidRPr="002C59B4">
        <w:rPr>
          <w:rFonts w:ascii="Times New Roman" w:hAnsi="Times New Roman" w:cs="Times New Roman"/>
          <w:lang w:val="pl-PL"/>
        </w:rPr>
        <w:t>zapewnić załadunek, transport mebli do siedziby Zamawiającego i ich rozładunek.</w:t>
      </w:r>
    </w:p>
    <w:p w14:paraId="3B43B651" w14:textId="7C3237F3" w:rsidR="0050515E" w:rsidRPr="002C59B4" w:rsidRDefault="0050515E" w:rsidP="00B03B51">
      <w:pPr>
        <w:pStyle w:val="Tekstpodstawowywcity"/>
        <w:widowControl/>
        <w:numPr>
          <w:ilvl w:val="0"/>
          <w:numId w:val="13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2C59B4">
        <w:rPr>
          <w:rFonts w:ascii="Times New Roman" w:hAnsi="Times New Roman" w:cs="Times New Roman"/>
          <w:lang w:val="pl-PL"/>
        </w:rPr>
        <w:t xml:space="preserve">Wspólny Słownik Zamówień (CPV): </w:t>
      </w:r>
      <w:r w:rsidR="00C9320D" w:rsidRPr="002C59B4">
        <w:rPr>
          <w:rFonts w:ascii="Times New Roman" w:hAnsi="Times New Roman" w:cs="Times New Roman"/>
          <w:lang w:val="pl-PL"/>
        </w:rPr>
        <w:t>39141000-2 meble i wyposażenie kuchni</w:t>
      </w:r>
      <w:r w:rsidR="004D0A34" w:rsidRPr="002C59B4">
        <w:rPr>
          <w:rFonts w:ascii="Times New Roman" w:hAnsi="Times New Roman" w:cs="Times New Roman"/>
          <w:lang w:val="pl-PL"/>
        </w:rPr>
        <w:t>.</w:t>
      </w:r>
    </w:p>
    <w:p w14:paraId="75BCEE57" w14:textId="77777777" w:rsidR="004523A5" w:rsidRPr="002C59B4" w:rsidRDefault="004523A5" w:rsidP="0095505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0" w:lineRule="atLeast"/>
        <w:ind w:left="0"/>
        <w:jc w:val="both"/>
        <w:rPr>
          <w:sz w:val="24"/>
          <w:szCs w:val="24"/>
          <w:lang w:val="pl-PL"/>
        </w:rPr>
      </w:pPr>
      <w:r w:rsidRPr="002C59B4">
        <w:rPr>
          <w:sz w:val="24"/>
          <w:szCs w:val="24"/>
        </w:rPr>
        <w:t>Oferty częściowe i wariantowe oraz zamówienia uzupełniające:</w:t>
      </w:r>
    </w:p>
    <w:p w14:paraId="6C1081C1" w14:textId="77777777" w:rsidR="004523A5" w:rsidRPr="002C59B4" w:rsidRDefault="004523A5" w:rsidP="00B03B51">
      <w:pPr>
        <w:spacing w:line="20" w:lineRule="atLeast"/>
        <w:jc w:val="both"/>
        <w:rPr>
          <w:rFonts w:ascii="Times New Roman" w:hAnsi="Times New Roman" w:cs="Times New Roman"/>
        </w:rPr>
      </w:pPr>
      <w:r w:rsidRPr="002C59B4">
        <w:rPr>
          <w:rFonts w:ascii="Times New Roman" w:hAnsi="Times New Roman" w:cs="Times New Roman"/>
        </w:rPr>
        <w:t xml:space="preserve">Zamawiający nie dopuszcza składania ofert częściowych. </w:t>
      </w:r>
    </w:p>
    <w:p w14:paraId="504EB695" w14:textId="77777777" w:rsidR="004523A5" w:rsidRPr="002C59B4" w:rsidRDefault="004523A5" w:rsidP="00B03B51">
      <w:pPr>
        <w:spacing w:line="20" w:lineRule="atLeast"/>
        <w:jc w:val="both"/>
        <w:rPr>
          <w:rFonts w:ascii="Times New Roman" w:hAnsi="Times New Roman" w:cs="Times New Roman"/>
        </w:rPr>
      </w:pPr>
      <w:r w:rsidRPr="002C59B4">
        <w:rPr>
          <w:rFonts w:ascii="Times New Roman" w:hAnsi="Times New Roman" w:cs="Times New Roman"/>
        </w:rPr>
        <w:t xml:space="preserve">Zamawiający nie dopuszcza składania ofert wariantowych. </w:t>
      </w:r>
    </w:p>
    <w:p w14:paraId="76BF5A80" w14:textId="77777777" w:rsidR="00B543CF" w:rsidRPr="002C59B4" w:rsidRDefault="00B543CF" w:rsidP="00B03B51">
      <w:pPr>
        <w:spacing w:line="20" w:lineRule="atLeast"/>
        <w:jc w:val="both"/>
        <w:rPr>
          <w:rFonts w:ascii="Times New Roman" w:hAnsi="Times New Roman" w:cs="Times New Roman"/>
          <w:color w:val="auto"/>
        </w:rPr>
      </w:pPr>
      <w:r w:rsidRPr="002C59B4">
        <w:rPr>
          <w:rFonts w:ascii="Times New Roman" w:hAnsi="Times New Roman" w:cs="Times New Roman"/>
          <w:color w:val="auto"/>
        </w:rPr>
        <w:t>Zamawiający nie przewiduje zamówień uzupełniających.</w:t>
      </w:r>
    </w:p>
    <w:p w14:paraId="64818961" w14:textId="77777777" w:rsidR="00C81A86" w:rsidRPr="002C59B4" w:rsidRDefault="004523A5" w:rsidP="0095505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0" w:lineRule="atLeast"/>
        <w:ind w:left="360" w:hanging="360"/>
        <w:jc w:val="both"/>
        <w:rPr>
          <w:sz w:val="24"/>
          <w:szCs w:val="24"/>
        </w:rPr>
      </w:pPr>
      <w:bookmarkStart w:id="4" w:name="bookmark5"/>
      <w:r w:rsidRPr="002C59B4">
        <w:rPr>
          <w:sz w:val="24"/>
          <w:szCs w:val="24"/>
        </w:rPr>
        <w:t xml:space="preserve">Termin </w:t>
      </w:r>
      <w:r w:rsidR="004C2A6D" w:rsidRPr="002C59B4">
        <w:rPr>
          <w:sz w:val="24"/>
          <w:szCs w:val="24"/>
          <w:lang w:val="pl-PL"/>
        </w:rPr>
        <w:t xml:space="preserve">i miejsce </w:t>
      </w:r>
      <w:r w:rsidRPr="002C59B4">
        <w:rPr>
          <w:sz w:val="24"/>
          <w:szCs w:val="24"/>
        </w:rPr>
        <w:t xml:space="preserve">realizacji </w:t>
      </w:r>
      <w:r w:rsidRPr="002C59B4">
        <w:rPr>
          <w:sz w:val="24"/>
          <w:szCs w:val="24"/>
          <w:lang w:val="pl-PL"/>
        </w:rPr>
        <w:t>usługi</w:t>
      </w:r>
      <w:r w:rsidRPr="002C59B4">
        <w:rPr>
          <w:sz w:val="24"/>
          <w:szCs w:val="24"/>
        </w:rPr>
        <w:t>:</w:t>
      </w:r>
      <w:bookmarkEnd w:id="4"/>
    </w:p>
    <w:p w14:paraId="58803EC8" w14:textId="1DA78396" w:rsidR="00650316" w:rsidRPr="002C59B4" w:rsidRDefault="004523A5" w:rsidP="00B03B51">
      <w:pPr>
        <w:pStyle w:val="Teksttreci0"/>
        <w:numPr>
          <w:ilvl w:val="0"/>
          <w:numId w:val="16"/>
        </w:numPr>
        <w:shd w:val="clear" w:color="auto" w:fill="auto"/>
        <w:spacing w:line="20" w:lineRule="atLeast"/>
        <w:ind w:left="284" w:hanging="284"/>
        <w:rPr>
          <w:b/>
          <w:sz w:val="24"/>
          <w:szCs w:val="24"/>
          <w:lang w:val="pl-PL"/>
        </w:rPr>
      </w:pPr>
      <w:r w:rsidRPr="002C59B4">
        <w:rPr>
          <w:sz w:val="24"/>
          <w:szCs w:val="24"/>
        </w:rPr>
        <w:t xml:space="preserve">Wykonawca </w:t>
      </w:r>
      <w:r w:rsidR="00C37A78" w:rsidRPr="002C59B4">
        <w:rPr>
          <w:sz w:val="24"/>
          <w:szCs w:val="24"/>
          <w:lang w:val="pl-PL"/>
        </w:rPr>
        <w:t xml:space="preserve">zobowiązany jest dostarczyć przedmiot zamówienia do dnia </w:t>
      </w:r>
      <w:r w:rsidR="008C1664" w:rsidRPr="002C59B4">
        <w:rPr>
          <w:sz w:val="24"/>
          <w:szCs w:val="24"/>
          <w:lang w:val="pl-PL"/>
        </w:rPr>
        <w:t>31.08.2021</w:t>
      </w:r>
    </w:p>
    <w:p w14:paraId="4AF551C0" w14:textId="3B5129CD" w:rsidR="00B543CF" w:rsidRPr="002C59B4" w:rsidRDefault="004C2A6D" w:rsidP="00C37A78">
      <w:pPr>
        <w:pStyle w:val="Teksttreci0"/>
        <w:numPr>
          <w:ilvl w:val="0"/>
          <w:numId w:val="16"/>
        </w:numPr>
        <w:shd w:val="clear" w:color="auto" w:fill="auto"/>
        <w:spacing w:line="20" w:lineRule="atLeast"/>
        <w:ind w:left="284" w:hanging="284"/>
        <w:rPr>
          <w:sz w:val="24"/>
          <w:szCs w:val="24"/>
          <w:lang w:val="pl-PL"/>
        </w:rPr>
      </w:pPr>
      <w:r w:rsidRPr="002C59B4">
        <w:rPr>
          <w:sz w:val="24"/>
          <w:szCs w:val="24"/>
          <w:lang w:val="pl-PL"/>
        </w:rPr>
        <w:t>Miejsca realizacji</w:t>
      </w:r>
      <w:r w:rsidR="00C37A78" w:rsidRPr="002C59B4">
        <w:rPr>
          <w:sz w:val="24"/>
          <w:szCs w:val="24"/>
          <w:lang w:val="pl-PL"/>
        </w:rPr>
        <w:t xml:space="preserve"> dostawy </w:t>
      </w:r>
      <w:r w:rsidR="006C45B4" w:rsidRPr="002C59B4">
        <w:rPr>
          <w:sz w:val="24"/>
          <w:szCs w:val="24"/>
          <w:lang w:val="pl-PL"/>
        </w:rPr>
        <w:t xml:space="preserve">Skierniewice: ul. </w:t>
      </w:r>
      <w:r w:rsidR="008C1664" w:rsidRPr="002C59B4">
        <w:rPr>
          <w:sz w:val="24"/>
          <w:szCs w:val="24"/>
          <w:lang w:val="pl-PL"/>
        </w:rPr>
        <w:t>Rybickiego 15/17</w:t>
      </w:r>
      <w:r w:rsidR="00C37A78" w:rsidRPr="002C59B4">
        <w:rPr>
          <w:sz w:val="24"/>
          <w:szCs w:val="24"/>
          <w:lang w:val="pl-PL"/>
        </w:rPr>
        <w:t>.</w:t>
      </w:r>
    </w:p>
    <w:p w14:paraId="58A50975" w14:textId="77777777" w:rsidR="002C59B4" w:rsidRPr="002C59B4" w:rsidRDefault="002C59B4" w:rsidP="002C59B4">
      <w:pPr>
        <w:numPr>
          <w:ilvl w:val="0"/>
          <w:numId w:val="1"/>
        </w:numPr>
        <w:spacing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C59B4">
        <w:rPr>
          <w:rFonts w:ascii="Times New Roman" w:eastAsia="Times New Roman" w:hAnsi="Times New Roman" w:cs="Times New Roman"/>
          <w:b/>
          <w:color w:val="auto"/>
          <w:lang w:bidi="ar-SA"/>
        </w:rPr>
        <w:t>Warunki udziału w postępowaniu</w:t>
      </w:r>
    </w:p>
    <w:p w14:paraId="4E68A3F8" w14:textId="489BAF6F" w:rsidR="002C59B4" w:rsidRPr="002C59B4" w:rsidRDefault="002C59B4" w:rsidP="002C59B4">
      <w:pPr>
        <w:spacing w:line="20" w:lineRule="atLeast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C59B4">
        <w:rPr>
          <w:rFonts w:ascii="Times New Roman" w:eastAsia="Times New Roman" w:hAnsi="Times New Roman" w:cs="Times New Roman"/>
          <w:color w:val="auto"/>
          <w:lang w:bidi="ar-SA"/>
        </w:rPr>
        <w:t>1. W</w:t>
      </w:r>
      <w:r w:rsidRPr="002C59B4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 </w:t>
      </w:r>
      <w:r w:rsidRPr="002C59B4">
        <w:rPr>
          <w:rFonts w:ascii="Times New Roman" w:eastAsia="Times New Roman" w:hAnsi="Times New Roman" w:cs="Times New Roman"/>
          <w:color w:val="auto"/>
          <w:spacing w:val="-1"/>
          <w:lang w:bidi="ar-SA"/>
        </w:rPr>
        <w:t>postępowaniu</w:t>
      </w:r>
      <w:r w:rsidRPr="002C5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C59B4">
        <w:rPr>
          <w:rFonts w:ascii="Times New Roman" w:eastAsia="Times New Roman" w:hAnsi="Times New Roman" w:cs="Times New Roman"/>
          <w:color w:val="auto"/>
          <w:spacing w:val="-2"/>
          <w:lang w:bidi="ar-SA"/>
        </w:rPr>
        <w:t>mogą</w:t>
      </w:r>
      <w:r w:rsidRPr="002C59B4">
        <w:rPr>
          <w:rFonts w:ascii="Times New Roman" w:eastAsia="Times New Roman" w:hAnsi="Times New Roman" w:cs="Times New Roman"/>
          <w:color w:val="auto"/>
          <w:lang w:bidi="ar-SA"/>
        </w:rPr>
        <w:t xml:space="preserve"> wziąć </w:t>
      </w:r>
      <w:r w:rsidRPr="002C59B4">
        <w:rPr>
          <w:rFonts w:ascii="Times New Roman" w:eastAsia="Times New Roman" w:hAnsi="Times New Roman" w:cs="Times New Roman"/>
          <w:color w:val="auto"/>
          <w:spacing w:val="-1"/>
          <w:lang w:bidi="ar-SA"/>
        </w:rPr>
        <w:t>udział</w:t>
      </w:r>
      <w:r w:rsidRPr="002C59B4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</w:t>
      </w:r>
      <w:r w:rsidRPr="002C59B4">
        <w:rPr>
          <w:rFonts w:ascii="Times New Roman" w:eastAsia="Times New Roman" w:hAnsi="Times New Roman" w:cs="Times New Roman"/>
          <w:color w:val="auto"/>
          <w:spacing w:val="-1"/>
          <w:lang w:bidi="ar-SA"/>
        </w:rPr>
        <w:t>podmioty,</w:t>
      </w:r>
      <w:r w:rsidRPr="002C5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C59B4">
        <w:rPr>
          <w:rFonts w:ascii="Times New Roman" w:eastAsia="Times New Roman" w:hAnsi="Times New Roman" w:cs="Times New Roman"/>
          <w:color w:val="auto"/>
          <w:spacing w:val="-1"/>
          <w:lang w:bidi="ar-SA"/>
        </w:rPr>
        <w:t>które:</w:t>
      </w:r>
      <w:r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Zamawiający nie stawia szczegółowych warunków udziału w postępowaniu.</w:t>
      </w:r>
    </w:p>
    <w:p w14:paraId="069847C3" w14:textId="77777777" w:rsidR="002C59B4" w:rsidRPr="002C59B4" w:rsidRDefault="002C59B4" w:rsidP="002C59B4">
      <w:pPr>
        <w:widowControl/>
        <w:numPr>
          <w:ilvl w:val="0"/>
          <w:numId w:val="15"/>
        </w:numPr>
        <w:tabs>
          <w:tab w:val="left" w:pos="284"/>
        </w:tabs>
        <w:suppressAutoHyphens/>
        <w:spacing w:line="20" w:lineRule="atLeast"/>
        <w:ind w:left="284" w:right="110" w:hanging="284"/>
        <w:contextualSpacing/>
        <w:jc w:val="both"/>
        <w:rPr>
          <w:rFonts w:ascii="Times New Roman" w:eastAsia="Times New Roman" w:hAnsi="Times New Roman" w:cs="Times New Roman"/>
          <w:color w:val="auto"/>
          <w:lang w:val="x-none" w:eastAsia="ar-SA" w:bidi="ar-SA"/>
        </w:rPr>
      </w:pPr>
      <w:r w:rsidRPr="002C59B4">
        <w:rPr>
          <w:rFonts w:ascii="Times New Roman" w:eastAsia="Times New Roman" w:hAnsi="Times New Roman" w:cs="Times New Roman"/>
          <w:color w:val="auto"/>
          <w:lang w:val="x-none" w:eastAsia="ar-SA" w:bidi="ar-SA"/>
        </w:rPr>
        <w:t>O udzielenie zamówienia nie mogą się ubiegać Wykonawcy powiązani z Zamawiającym osobowo lub kapitałowo.</w:t>
      </w:r>
    </w:p>
    <w:p w14:paraId="1B05A975" w14:textId="77777777" w:rsidR="002C59B4" w:rsidRPr="002C59B4" w:rsidRDefault="002C59B4" w:rsidP="002C59B4">
      <w:pPr>
        <w:tabs>
          <w:tab w:val="left" w:pos="284"/>
        </w:tabs>
        <w:spacing w:line="20" w:lineRule="atLeast"/>
        <w:ind w:left="284" w:right="110"/>
        <w:jc w:val="both"/>
        <w:rPr>
          <w:rFonts w:ascii="Times New Roman" w:hAnsi="Times New Roman" w:cs="Times New Roman"/>
        </w:rPr>
      </w:pPr>
      <w:r w:rsidRPr="002C59B4">
        <w:rPr>
          <w:rFonts w:ascii="Times New Roman" w:hAnsi="Times New Roman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342A806" w14:textId="77777777" w:rsidR="002C59B4" w:rsidRPr="002C59B4" w:rsidRDefault="002C59B4" w:rsidP="002C59B4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0" w:lineRule="atLeast"/>
        <w:ind w:right="110" w:hanging="1287"/>
        <w:jc w:val="both"/>
        <w:rPr>
          <w:rFonts w:ascii="Times New Roman" w:hAnsi="Times New Roman" w:cs="Times New Roman"/>
        </w:rPr>
      </w:pPr>
      <w:proofErr w:type="gramStart"/>
      <w:r w:rsidRPr="002C59B4">
        <w:rPr>
          <w:rFonts w:ascii="Times New Roman" w:hAnsi="Times New Roman" w:cs="Times New Roman"/>
        </w:rPr>
        <w:t>uczestniczeniu</w:t>
      </w:r>
      <w:proofErr w:type="gramEnd"/>
      <w:r w:rsidRPr="002C59B4">
        <w:rPr>
          <w:rFonts w:ascii="Times New Roman" w:hAnsi="Times New Roman" w:cs="Times New Roman"/>
        </w:rPr>
        <w:t xml:space="preserve"> w spółce jako wspólnik spółki cywilnej lub spółki osobowej,</w:t>
      </w:r>
    </w:p>
    <w:p w14:paraId="6F34C2B2" w14:textId="77777777" w:rsidR="002C59B4" w:rsidRPr="002C59B4" w:rsidRDefault="002C59B4" w:rsidP="002C59B4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0" w:lineRule="atLeast"/>
        <w:ind w:left="567" w:right="110" w:hanging="283"/>
        <w:jc w:val="both"/>
        <w:rPr>
          <w:rFonts w:ascii="Times New Roman" w:hAnsi="Times New Roman" w:cs="Times New Roman"/>
        </w:rPr>
      </w:pPr>
      <w:proofErr w:type="gramStart"/>
      <w:r w:rsidRPr="002C59B4">
        <w:rPr>
          <w:rFonts w:ascii="Times New Roman" w:hAnsi="Times New Roman" w:cs="Times New Roman"/>
        </w:rPr>
        <w:t>posiadaniu</w:t>
      </w:r>
      <w:proofErr w:type="gramEnd"/>
      <w:r w:rsidRPr="002C59B4">
        <w:rPr>
          <w:rFonts w:ascii="Times New Roman" w:hAnsi="Times New Roman" w:cs="Times New Roman"/>
        </w:rPr>
        <w:t xml:space="preserve"> co najmniej 10% udziałów lub akcji,</w:t>
      </w:r>
    </w:p>
    <w:p w14:paraId="561E22AB" w14:textId="77777777" w:rsidR="002C59B4" w:rsidRPr="002C59B4" w:rsidRDefault="002C59B4" w:rsidP="002C59B4">
      <w:pPr>
        <w:numPr>
          <w:ilvl w:val="0"/>
          <w:numId w:val="11"/>
        </w:numPr>
        <w:tabs>
          <w:tab w:val="left" w:pos="567"/>
          <w:tab w:val="left" w:pos="851"/>
        </w:tabs>
        <w:spacing w:line="20" w:lineRule="atLeast"/>
        <w:ind w:left="567" w:right="110" w:hanging="283"/>
        <w:jc w:val="both"/>
        <w:rPr>
          <w:rFonts w:ascii="Times New Roman" w:hAnsi="Times New Roman" w:cs="Times New Roman"/>
        </w:rPr>
      </w:pPr>
      <w:proofErr w:type="gramStart"/>
      <w:r w:rsidRPr="002C59B4">
        <w:rPr>
          <w:rFonts w:ascii="Times New Roman" w:hAnsi="Times New Roman" w:cs="Times New Roman"/>
        </w:rPr>
        <w:t>pełnieniu</w:t>
      </w:r>
      <w:proofErr w:type="gramEnd"/>
      <w:r w:rsidRPr="002C59B4">
        <w:rPr>
          <w:rFonts w:ascii="Times New Roman" w:hAnsi="Times New Roman" w:cs="Times New Roman"/>
        </w:rPr>
        <w:t xml:space="preserve"> funkcji członka organu nadzorczego lub zarządzającego prokurenta, pełnomocnika</w:t>
      </w:r>
    </w:p>
    <w:p w14:paraId="5D24EBA3" w14:textId="77777777" w:rsidR="002C59B4" w:rsidRPr="002C59B4" w:rsidRDefault="002C59B4" w:rsidP="002C59B4">
      <w:pPr>
        <w:numPr>
          <w:ilvl w:val="0"/>
          <w:numId w:val="11"/>
        </w:numPr>
        <w:tabs>
          <w:tab w:val="left" w:pos="567"/>
          <w:tab w:val="left" w:pos="851"/>
        </w:tabs>
        <w:spacing w:line="20" w:lineRule="atLeast"/>
        <w:ind w:left="567" w:right="110" w:hanging="283"/>
        <w:jc w:val="both"/>
        <w:rPr>
          <w:rFonts w:ascii="Times New Roman" w:hAnsi="Times New Roman" w:cs="Times New Roman"/>
        </w:rPr>
      </w:pPr>
      <w:proofErr w:type="gramStart"/>
      <w:r w:rsidRPr="002C59B4">
        <w:rPr>
          <w:rFonts w:ascii="Times New Roman" w:hAnsi="Times New Roman" w:cs="Times New Roman"/>
        </w:rPr>
        <w:t>pozostawaniu</w:t>
      </w:r>
      <w:proofErr w:type="gramEnd"/>
      <w:r w:rsidRPr="002C59B4">
        <w:rPr>
          <w:rFonts w:ascii="Times New Roman" w:hAnsi="Times New Roman" w:cs="Times New Roman"/>
        </w:rPr>
        <w:t xml:space="preserve"> w takim stosunku prawnym lub faktycznym, który może budzić uzasadnione wątpliwości, co do bezstronności w wyborze Sprzedawcy,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C70AD2B" w14:textId="5BB70C5D" w:rsidR="002C59B4" w:rsidRPr="002C59B4" w:rsidRDefault="002C59B4" w:rsidP="002C59B4">
      <w:pPr>
        <w:tabs>
          <w:tab w:val="left" w:pos="284"/>
        </w:tabs>
        <w:spacing w:line="20" w:lineRule="atLeast"/>
        <w:ind w:left="284" w:right="110"/>
        <w:jc w:val="both"/>
        <w:rPr>
          <w:rFonts w:ascii="Times New Roman" w:hAnsi="Times New Roman" w:cs="Times New Roman"/>
        </w:rPr>
      </w:pPr>
      <w:r w:rsidRPr="002C59B4">
        <w:rPr>
          <w:rFonts w:ascii="Times New Roman" w:hAnsi="Times New Roman" w:cs="Times New Roman"/>
        </w:rPr>
        <w:t xml:space="preserve">Wykonawca zobowiązany jest dołączyć do oferty oświadczenie o braku ww. powiązań zgodnie ze wzorem stanowiącym Załącznik nr </w:t>
      </w:r>
      <w:r>
        <w:rPr>
          <w:rFonts w:ascii="Times New Roman" w:hAnsi="Times New Roman" w:cs="Times New Roman"/>
        </w:rPr>
        <w:t>3</w:t>
      </w:r>
      <w:r w:rsidRPr="002C59B4">
        <w:rPr>
          <w:rFonts w:ascii="Times New Roman" w:hAnsi="Times New Roman" w:cs="Times New Roman"/>
        </w:rPr>
        <w:t xml:space="preserve"> do zapytania ofertowego.</w:t>
      </w:r>
    </w:p>
    <w:p w14:paraId="39B04C79" w14:textId="77777777" w:rsidR="002C59B4" w:rsidRPr="002C59B4" w:rsidRDefault="002C59B4" w:rsidP="002C59B4">
      <w:pPr>
        <w:keepNext/>
        <w:keepLines/>
        <w:tabs>
          <w:tab w:val="left" w:pos="426"/>
        </w:tabs>
        <w:spacing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B728F8E" w14:textId="77777777" w:rsidR="002C59B4" w:rsidRPr="002C59B4" w:rsidRDefault="002C59B4" w:rsidP="002C59B4">
      <w:pPr>
        <w:keepNext/>
        <w:keepLines/>
        <w:numPr>
          <w:ilvl w:val="0"/>
          <w:numId w:val="1"/>
        </w:numPr>
        <w:tabs>
          <w:tab w:val="left" w:pos="567"/>
        </w:tabs>
        <w:spacing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C59B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Oświadczenia, dokumenty, które Wykonawca jest zobowiązany załączyć do oferty:</w:t>
      </w:r>
    </w:p>
    <w:p w14:paraId="39777EA3" w14:textId="77777777" w:rsidR="00BA677F" w:rsidRPr="00BA677F" w:rsidRDefault="00BA677F" w:rsidP="00BA677F">
      <w:pPr>
        <w:widowControl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FF0000"/>
          <w:lang w:bidi="ar-SA"/>
        </w:rPr>
      </w:pPr>
      <w:r w:rsidRPr="00BA677F">
        <w:rPr>
          <w:rFonts w:ascii="Times New Roman" w:hAnsi="Times New Roman" w:cs="Times New Roman"/>
          <w:color w:val="FF0000"/>
          <w:lang w:bidi="ar-SA"/>
        </w:rPr>
        <w:t>Wykonawca, składając ofertę zobowiązany jest złożyć formularz oferty (pod rygorem nieważności w formie pisemnej), sporządzony według wzoru stanowiącego odpowiednio – załącznik nr 1.</w:t>
      </w:r>
    </w:p>
    <w:p w14:paraId="3842045D" w14:textId="77777777" w:rsidR="00BA677F" w:rsidRPr="00BA677F" w:rsidRDefault="00BA677F" w:rsidP="00BA677F">
      <w:pPr>
        <w:widowControl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FF0000"/>
          <w:lang w:bidi="ar-SA"/>
        </w:rPr>
      </w:pPr>
      <w:r w:rsidRPr="00BA677F">
        <w:rPr>
          <w:rFonts w:ascii="Times New Roman" w:hAnsi="Times New Roman" w:cs="Times New Roman"/>
          <w:color w:val="FF0000"/>
          <w:lang w:bidi="ar-SA"/>
        </w:rPr>
        <w:t>Wraz z formularzem ofert</w:t>
      </w:r>
      <w:r w:rsidRPr="00BA677F">
        <w:rPr>
          <w:rFonts w:ascii="Times New Roman" w:hAnsi="Times New Roman" w:cs="Times New Roman"/>
          <w:color w:val="FF0000"/>
        </w:rPr>
        <w:t>y</w:t>
      </w:r>
      <w:r w:rsidRPr="00BA677F">
        <w:rPr>
          <w:rFonts w:ascii="Times New Roman" w:hAnsi="Times New Roman" w:cs="Times New Roman"/>
          <w:color w:val="FF0000"/>
          <w:lang w:bidi="ar-SA"/>
        </w:rPr>
        <w:t>, Wykonawca zobowiązany jest złożyć:</w:t>
      </w:r>
    </w:p>
    <w:p w14:paraId="57AE32C2" w14:textId="77777777" w:rsidR="00BA677F" w:rsidRPr="00BA677F" w:rsidRDefault="00BA677F" w:rsidP="00BA677F">
      <w:pPr>
        <w:widowControl/>
        <w:numPr>
          <w:ilvl w:val="0"/>
          <w:numId w:val="22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FF0000"/>
          <w:lang w:bidi="ar-SA"/>
        </w:rPr>
      </w:pPr>
      <w:r w:rsidRPr="00BA677F">
        <w:rPr>
          <w:rFonts w:ascii="Times New Roman" w:hAnsi="Times New Roman" w:cs="Times New Roman"/>
          <w:bCs/>
          <w:color w:val="FF0000"/>
          <w:lang w:bidi="ar-SA"/>
        </w:rPr>
        <w:t xml:space="preserve">Formularz cenowy, sporządzony wg wzoru stanowiącego załącznik nr </w:t>
      </w:r>
      <w:r w:rsidRPr="00BA677F">
        <w:rPr>
          <w:rFonts w:ascii="Times New Roman" w:hAnsi="Times New Roman" w:cs="Times New Roman"/>
          <w:bCs/>
          <w:color w:val="FF0000"/>
        </w:rPr>
        <w:t>2</w:t>
      </w:r>
      <w:r w:rsidRPr="00BA677F">
        <w:rPr>
          <w:rFonts w:ascii="Times New Roman" w:hAnsi="Times New Roman" w:cs="Times New Roman"/>
          <w:bCs/>
          <w:color w:val="FF0000"/>
          <w:lang w:bidi="ar-SA"/>
        </w:rPr>
        <w:t>;</w:t>
      </w:r>
    </w:p>
    <w:p w14:paraId="50DE278C" w14:textId="77777777" w:rsidR="00BA677F" w:rsidRPr="00BA677F" w:rsidRDefault="00BA677F" w:rsidP="00BA677F">
      <w:pPr>
        <w:widowControl/>
        <w:numPr>
          <w:ilvl w:val="0"/>
          <w:numId w:val="22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FF0000"/>
        </w:rPr>
      </w:pPr>
      <w:r w:rsidRPr="00BA677F">
        <w:rPr>
          <w:rFonts w:ascii="Times New Roman" w:hAnsi="Times New Roman" w:cs="Times New Roman"/>
          <w:color w:val="FF0000"/>
          <w:lang w:bidi="ar-SA"/>
        </w:rPr>
        <w:t xml:space="preserve">Oświadczenie o braku powiązań osobowych lub kapitałowych pomiędzy Wykonawcą, a Zamawiającym, </w:t>
      </w:r>
      <w:r w:rsidRPr="00BA677F">
        <w:rPr>
          <w:rFonts w:ascii="Times New Roman" w:hAnsi="Times New Roman" w:cs="Times New Roman"/>
          <w:bCs/>
          <w:color w:val="FF0000"/>
          <w:lang w:bidi="ar-SA"/>
        </w:rPr>
        <w:t xml:space="preserve">sporządzone wg wzoru stanowiącego </w:t>
      </w:r>
      <w:r w:rsidRPr="00BA677F">
        <w:rPr>
          <w:rFonts w:ascii="Times New Roman" w:hAnsi="Times New Roman" w:cs="Times New Roman"/>
          <w:color w:val="FF0000"/>
        </w:rPr>
        <w:t>z</w:t>
      </w:r>
      <w:r w:rsidRPr="00BA677F">
        <w:rPr>
          <w:rFonts w:ascii="Times New Roman" w:hAnsi="Times New Roman" w:cs="Times New Roman"/>
          <w:color w:val="FF0000"/>
          <w:lang w:bidi="ar-SA"/>
        </w:rPr>
        <w:t xml:space="preserve">ałącznik nr </w:t>
      </w:r>
      <w:r w:rsidRPr="00BA677F">
        <w:rPr>
          <w:rFonts w:ascii="Times New Roman" w:hAnsi="Times New Roman" w:cs="Times New Roman"/>
          <w:color w:val="FF0000"/>
        </w:rPr>
        <w:t>3;</w:t>
      </w:r>
    </w:p>
    <w:p w14:paraId="75A0155A" w14:textId="35905416" w:rsidR="00BA677F" w:rsidRPr="00BA677F" w:rsidRDefault="00BA677F" w:rsidP="00BA677F">
      <w:pPr>
        <w:widowControl/>
        <w:numPr>
          <w:ilvl w:val="0"/>
          <w:numId w:val="22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FF0000"/>
          <w:lang w:bidi="ar-SA"/>
        </w:rPr>
      </w:pPr>
      <w:r w:rsidRPr="00BA677F">
        <w:rPr>
          <w:rFonts w:ascii="Times New Roman" w:hAnsi="Times New Roman" w:cs="Times New Roman"/>
          <w:color w:val="FF0000"/>
        </w:rPr>
        <w:lastRenderedPageBreak/>
        <w:t>Specyfikację techniczną/Folder/Opis techniczny oferowanych stołów</w:t>
      </w:r>
      <w:r w:rsidR="005111FE" w:rsidRPr="005111FE">
        <w:rPr>
          <w:rFonts w:ascii="Times New Roman" w:hAnsi="Times New Roman" w:cs="Times New Roman"/>
          <w:color w:val="FF0000"/>
        </w:rPr>
        <w:t xml:space="preserve"> </w:t>
      </w:r>
      <w:r w:rsidR="005111FE" w:rsidRPr="00BA677F">
        <w:rPr>
          <w:rFonts w:ascii="Times New Roman" w:hAnsi="Times New Roman" w:cs="Times New Roman"/>
          <w:color w:val="FF0000"/>
        </w:rPr>
        <w:t>potwierdzający, że oferowany asortyment spełnia wymagania Zamawiającego wskazane w opisie przedmiotu zamówienia</w:t>
      </w:r>
      <w:r w:rsidRPr="00BA677F">
        <w:rPr>
          <w:rFonts w:ascii="Times New Roman" w:hAnsi="Times New Roman" w:cs="Times New Roman"/>
          <w:color w:val="FF0000"/>
        </w:rPr>
        <w:t>.</w:t>
      </w:r>
    </w:p>
    <w:p w14:paraId="19600254" w14:textId="77777777" w:rsidR="00BA677F" w:rsidRPr="00BA677F" w:rsidRDefault="00BA677F" w:rsidP="00BA677F">
      <w:pPr>
        <w:numPr>
          <w:ilvl w:val="0"/>
          <w:numId w:val="21"/>
        </w:numPr>
        <w:tabs>
          <w:tab w:val="left" w:pos="284"/>
          <w:tab w:val="left" w:pos="1109"/>
        </w:tabs>
        <w:ind w:left="284" w:hanging="284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BA677F">
        <w:rPr>
          <w:rFonts w:ascii="Times New Roman" w:eastAsia="Times New Roman" w:hAnsi="Times New Roman" w:cs="Times New Roman"/>
          <w:color w:val="FF0000"/>
          <w:lang w:bidi="ar-SA"/>
        </w:rPr>
        <w:t>Ocena spełnienia przedstawionych warunków zostanie dokonana wg formuły: „spełnia – nie spełnia”.</w:t>
      </w:r>
    </w:p>
    <w:p w14:paraId="7FC37C90" w14:textId="3805C252" w:rsidR="00BA677F" w:rsidRPr="005111FE" w:rsidRDefault="00BA677F" w:rsidP="005111FE">
      <w:pPr>
        <w:numPr>
          <w:ilvl w:val="0"/>
          <w:numId w:val="21"/>
        </w:numPr>
        <w:tabs>
          <w:tab w:val="left" w:pos="284"/>
          <w:tab w:val="left" w:pos="1109"/>
        </w:tabs>
        <w:ind w:left="284" w:hanging="284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BA677F">
        <w:rPr>
          <w:rFonts w:ascii="Times New Roman" w:eastAsia="Times New Roman" w:hAnsi="Times New Roman" w:cs="Times New Roman"/>
          <w:color w:val="FF0000"/>
          <w:lang w:bidi="ar-SA"/>
        </w:rPr>
        <w:t>Zamawiający zastrzega sobie prawo do wglądu do dokumentów potwierdzających uprawniania niezbędne do re</w:t>
      </w:r>
      <w:r w:rsidR="005111FE">
        <w:rPr>
          <w:rFonts w:ascii="Times New Roman" w:eastAsia="Times New Roman" w:hAnsi="Times New Roman" w:cs="Times New Roman"/>
          <w:color w:val="FF0000"/>
          <w:lang w:bidi="ar-SA"/>
        </w:rPr>
        <w:t>alizacji niniejszego zamówienia</w:t>
      </w:r>
      <w:r w:rsidRPr="005111FE">
        <w:rPr>
          <w:rFonts w:ascii="Times New Roman" w:hAnsi="Times New Roman" w:cs="Times New Roman"/>
        </w:rPr>
        <w:t>.</w:t>
      </w:r>
    </w:p>
    <w:p w14:paraId="26FCB93A" w14:textId="77777777" w:rsidR="000F3E35" w:rsidRPr="00955056" w:rsidRDefault="000F3E35" w:rsidP="0095505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0" w:lineRule="atLeast"/>
        <w:ind w:left="0"/>
        <w:jc w:val="both"/>
        <w:rPr>
          <w:sz w:val="24"/>
          <w:szCs w:val="24"/>
        </w:rPr>
      </w:pPr>
      <w:r w:rsidRPr="00955056">
        <w:rPr>
          <w:sz w:val="24"/>
          <w:szCs w:val="24"/>
        </w:rPr>
        <w:t>Cena oferty</w:t>
      </w:r>
    </w:p>
    <w:p w14:paraId="485AAE60" w14:textId="35E0B95D" w:rsidR="000F3E35" w:rsidRPr="00955056" w:rsidRDefault="000F3E35" w:rsidP="00B03B51">
      <w:pPr>
        <w:pStyle w:val="Tekstpodstawowywcity"/>
        <w:widowControl/>
        <w:numPr>
          <w:ilvl w:val="0"/>
          <w:numId w:val="3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</w:rPr>
      </w:pPr>
      <w:r w:rsidRPr="00955056">
        <w:rPr>
          <w:rFonts w:ascii="Times New Roman" w:hAnsi="Times New Roman" w:cs="Times New Roman"/>
        </w:rPr>
        <w:t xml:space="preserve">Cena oferty jest wynagrodzeniem ryczałtowym brutto za wykonanie </w:t>
      </w:r>
      <w:r w:rsidR="00C02206">
        <w:rPr>
          <w:rFonts w:ascii="Times New Roman" w:hAnsi="Times New Roman" w:cs="Times New Roman"/>
          <w:lang w:val="pl-PL"/>
        </w:rPr>
        <w:t>dostawy</w:t>
      </w:r>
      <w:r w:rsidRPr="00955056">
        <w:rPr>
          <w:rFonts w:ascii="Times New Roman" w:hAnsi="Times New Roman" w:cs="Times New Roman"/>
        </w:rPr>
        <w:t xml:space="preserve">. Cena oferty winna być wyrażona w PLN z dokładnością do dwóch miejsc po przecinku. Cena powinna zawierać podatek VAT, </w:t>
      </w:r>
      <w:r w:rsidR="00F549E1" w:rsidRPr="00955056">
        <w:rPr>
          <w:rFonts w:ascii="Times New Roman" w:hAnsi="Times New Roman" w:cs="Times New Roman"/>
        </w:rPr>
        <w:t>załadunek, , transport</w:t>
      </w:r>
      <w:r w:rsidR="001F7A10">
        <w:rPr>
          <w:rFonts w:ascii="Times New Roman" w:hAnsi="Times New Roman" w:cs="Times New Roman"/>
          <w:lang w:val="pl-PL"/>
        </w:rPr>
        <w:t>,</w:t>
      </w:r>
      <w:r w:rsidR="001F7A10" w:rsidRPr="001F7A10">
        <w:rPr>
          <w:rFonts w:ascii="Times New Roman" w:hAnsi="Times New Roman" w:cs="Times New Roman"/>
        </w:rPr>
        <w:t xml:space="preserve"> </w:t>
      </w:r>
      <w:r w:rsidR="001F7A10" w:rsidRPr="00955056">
        <w:rPr>
          <w:rFonts w:ascii="Times New Roman" w:hAnsi="Times New Roman" w:cs="Times New Roman"/>
        </w:rPr>
        <w:t>rozładunek</w:t>
      </w:r>
      <w:r w:rsidR="001F7A10">
        <w:rPr>
          <w:rFonts w:ascii="Times New Roman" w:hAnsi="Times New Roman" w:cs="Times New Roman"/>
          <w:lang w:val="pl-PL"/>
        </w:rPr>
        <w:t>.</w:t>
      </w:r>
    </w:p>
    <w:p w14:paraId="59E07D94" w14:textId="327A26E1" w:rsidR="000F3E35" w:rsidRPr="00955056" w:rsidRDefault="000F3E35" w:rsidP="00B03B51">
      <w:pPr>
        <w:pStyle w:val="Tekstpodstawowywcity"/>
        <w:widowControl/>
        <w:numPr>
          <w:ilvl w:val="0"/>
          <w:numId w:val="3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</w:rPr>
      </w:pPr>
      <w:r w:rsidRPr="00955056">
        <w:rPr>
          <w:rFonts w:ascii="Times New Roman" w:hAnsi="Times New Roman" w:cs="Times New Roman"/>
        </w:rPr>
        <w:t xml:space="preserve">Cenę oferty należy obliczyć na podstawie formularza cenowego </w:t>
      </w:r>
      <w:r w:rsidR="00F549E1" w:rsidRPr="00955056">
        <w:rPr>
          <w:rFonts w:ascii="Times New Roman" w:hAnsi="Times New Roman" w:cs="Times New Roman"/>
        </w:rPr>
        <w:t xml:space="preserve">(załącznik nr </w:t>
      </w:r>
      <w:r w:rsidR="00DB37BC">
        <w:rPr>
          <w:rFonts w:ascii="Times New Roman" w:hAnsi="Times New Roman" w:cs="Times New Roman"/>
          <w:lang w:val="pl-PL"/>
        </w:rPr>
        <w:t>2</w:t>
      </w:r>
      <w:r w:rsidR="00F549E1" w:rsidRPr="00955056">
        <w:rPr>
          <w:rFonts w:ascii="Times New Roman" w:hAnsi="Times New Roman" w:cs="Times New Roman"/>
        </w:rPr>
        <w:t xml:space="preserve">) </w:t>
      </w:r>
      <w:r w:rsidRPr="00955056">
        <w:rPr>
          <w:rFonts w:ascii="Times New Roman" w:hAnsi="Times New Roman" w:cs="Times New Roman"/>
        </w:rPr>
        <w:t>umieszczając ceny netto, brutto i podatek VAT dla każdej pozycji. Obliczona suma poszczególnych wartości musi odpowiadać kwocie umieszczonej na formularzu „Oferta”.</w:t>
      </w:r>
    </w:p>
    <w:p w14:paraId="143E7567" w14:textId="77777777" w:rsidR="000F3E35" w:rsidRPr="00955056" w:rsidRDefault="000F3E35" w:rsidP="00B03B51">
      <w:pPr>
        <w:pStyle w:val="Tekstpodstawowywcity"/>
        <w:widowControl/>
        <w:numPr>
          <w:ilvl w:val="0"/>
          <w:numId w:val="3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</w:rPr>
      </w:pPr>
      <w:r w:rsidRPr="00955056">
        <w:rPr>
          <w:rFonts w:ascii="Times New Roman" w:hAnsi="Times New Roman" w:cs="Times New Roman"/>
        </w:rPr>
        <w:t>Cena w ofercie jest ostateczna.</w:t>
      </w:r>
    </w:p>
    <w:p w14:paraId="3B2AB3B4" w14:textId="77777777" w:rsidR="000F3E35" w:rsidRPr="00955056" w:rsidRDefault="000F3E35" w:rsidP="00B03B51">
      <w:pPr>
        <w:pStyle w:val="Teksttreci0"/>
        <w:numPr>
          <w:ilvl w:val="0"/>
          <w:numId w:val="3"/>
        </w:numPr>
        <w:shd w:val="clear" w:color="auto" w:fill="auto"/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Jeżeli zaoferowana cena wydaje się rażąco niska, Zamawiający zastrzega sobie możliwość żądania od Wykonawcy wyjaśnień dotyczących zaoferowanej ceny. Wykonawca zobowiązany jest w takim przypadku do wykazania, w tym do złożenia dowodów, że zaoferowana cena nie jest rażąco niska. W przypadku, gdy wykonawca nie złoży stosownych wyjaśnień wraz z dowodami albo złożone wyjaśnienia i dowody są niewystarczające lub wskazują, że zaoferowana cena jest rażąco niska, Zamawiający odrzuci ofertę wykonawcy. Zamawiający będzie badał cenę rażąco niską oraz czyn nieuczciwej konkurencji we wszystkich składnikach ceny.</w:t>
      </w:r>
    </w:p>
    <w:p w14:paraId="703CDE93" w14:textId="77777777" w:rsidR="000F3E35" w:rsidRPr="00955056" w:rsidRDefault="000F3E35" w:rsidP="00B03B51">
      <w:pPr>
        <w:pStyle w:val="Teksttreci0"/>
        <w:numPr>
          <w:ilvl w:val="0"/>
          <w:numId w:val="3"/>
        </w:numPr>
        <w:shd w:val="clear" w:color="auto" w:fill="auto"/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W razie rozbieżności pomiędzy ceną wynikającą z formularza ofertowego a ceną podaną w formularzu cenowym, decydujące znaczenie będzie miał formularz cenowy, przy czym Zamawiający poprawi w obu formularzach ewentualne omyłki rachunkowe, pisarskie i inne.</w:t>
      </w:r>
    </w:p>
    <w:p w14:paraId="6A33939A" w14:textId="77777777" w:rsidR="000F3E35" w:rsidRPr="00955056" w:rsidRDefault="000F3E35" w:rsidP="00B03B51">
      <w:pPr>
        <w:pStyle w:val="Teksttreci0"/>
        <w:numPr>
          <w:ilvl w:val="0"/>
          <w:numId w:val="3"/>
        </w:numPr>
        <w:shd w:val="clear" w:color="auto" w:fill="auto"/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Prawidłowe ustalenie stawki należnego podatku VAT należy do obowiązków Wykonawcy, zgodnie z obowiązującymi w tym zakresie regulacjami prawnymi. Zastosowanie przez Wykonawcę stawki należnego podatku VAT od towarów i usług niezgodnej z obowiązującymi przepisami spowoduje odrzucenie oferty.</w:t>
      </w:r>
    </w:p>
    <w:p w14:paraId="73C6C283" w14:textId="77777777" w:rsidR="000F3E35" w:rsidRPr="00955056" w:rsidRDefault="000F3E35" w:rsidP="009A07C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0" w:lineRule="atLeast"/>
        <w:ind w:left="0"/>
        <w:jc w:val="both"/>
        <w:rPr>
          <w:sz w:val="24"/>
          <w:szCs w:val="24"/>
        </w:rPr>
      </w:pPr>
      <w:r w:rsidRPr="00955056">
        <w:rPr>
          <w:sz w:val="24"/>
          <w:szCs w:val="24"/>
        </w:rPr>
        <w:t xml:space="preserve"> Sposób przygotowania oferty</w:t>
      </w:r>
    </w:p>
    <w:p w14:paraId="2B210145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Każdy Wykonawca może złożyć tylko jedną ofertę.</w:t>
      </w:r>
    </w:p>
    <w:p w14:paraId="2C3A7A47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Oferta musi być złożona w formie pisemnej, zgodnie z wymaganiami opisanymi w niniejszym zapytaniu ofertowym.</w:t>
      </w:r>
    </w:p>
    <w:p w14:paraId="5A71B0D6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Zamawiający nie dopuszcza do udziału w postępowaniu wykonawców wspólnie ubiegających się o udzielenie zamówienia</w:t>
      </w:r>
      <w:r w:rsidRPr="00955056">
        <w:rPr>
          <w:sz w:val="24"/>
          <w:szCs w:val="24"/>
          <w:lang w:val="pl-PL"/>
        </w:rPr>
        <w:t>.</w:t>
      </w:r>
    </w:p>
    <w:p w14:paraId="5699E0AD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Wykonawca może powierzyć wykonanie części zamówienia podwykonawcy. W przypadku, gdy Wykonawca zamierza wykonać część niniejszego zamówienia przy udziale podwykonawców zobowiązany jest do wskazania w ofercie części zamówienia, której wykonanie zamierza powierzyć podwykonawcom oraz podania przez Wykonawcę firm podwykonawców.</w:t>
      </w:r>
    </w:p>
    <w:p w14:paraId="684D2C01" w14:textId="2B8D9026" w:rsidR="00942CB3" w:rsidRPr="002C59B4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2C59B4">
        <w:rPr>
          <w:sz w:val="24"/>
          <w:szCs w:val="24"/>
        </w:rPr>
        <w:t xml:space="preserve">Oferta musi być złożona w formie pisemnej, zgodnie z wymaganiami opisanymi w niniejszym zapytaniu ofertowym </w:t>
      </w:r>
      <w:r w:rsidR="006B45E7" w:rsidRPr="002C59B4">
        <w:rPr>
          <w:sz w:val="24"/>
          <w:szCs w:val="24"/>
          <w:lang w:val="pl-PL"/>
        </w:rPr>
        <w:t>załącznikami 1-</w:t>
      </w:r>
      <w:r w:rsidR="00DB37BC" w:rsidRPr="002C59B4">
        <w:rPr>
          <w:sz w:val="24"/>
          <w:szCs w:val="24"/>
          <w:lang w:val="pl-PL"/>
        </w:rPr>
        <w:t xml:space="preserve">3 </w:t>
      </w:r>
      <w:r w:rsidR="006B45E7" w:rsidRPr="002C59B4">
        <w:rPr>
          <w:sz w:val="24"/>
          <w:szCs w:val="24"/>
          <w:lang w:val="pl-PL"/>
        </w:rPr>
        <w:t>i niezbędnymi dokumentami.</w:t>
      </w:r>
    </w:p>
    <w:p w14:paraId="739E166D" w14:textId="6E9C861D" w:rsidR="00942CB3" w:rsidRPr="002C59B4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2C59B4">
        <w:rPr>
          <w:sz w:val="24"/>
          <w:szCs w:val="24"/>
        </w:rPr>
        <w:lastRenderedPageBreak/>
        <w:t>Ofertę należy sporządzić w języku polskim, w sposób czytelny. Wymagane specyfikacją dokumenty i oświadczenia sporządzone w języku obcym powinny być złożone wraz z tłumaczeniem na język polski.</w:t>
      </w:r>
    </w:p>
    <w:p w14:paraId="12CF3B4D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Formularz oferty oraz dokumenty sporządzane przez Wykonawcę powinny być podpisane przez osoby upoważnione do składania oświadczeń woli w imieniu Wykonawcy. Pozostałe dokumenty składane są w oryginale lub kopii poświadczonej za zgodność z oryginałem.</w:t>
      </w:r>
    </w:p>
    <w:p w14:paraId="3322BB6F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W przypadku, gdy ofertę podpisują osoby, których upoważnienie do reprezentacji nie wynika z dokumentów rejestrowych załączonych do oferty, wymaga się, aby Wykonawca dołączył do oferty oryginał pełnomocnictwa do podpisania oferty lub jego kopię poświadczoną notarialnie.</w:t>
      </w:r>
    </w:p>
    <w:p w14:paraId="567D6F95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Wskazane jest, aby wszystkie miejsca, w których Wykonawca naniósł poprawki były parafowane przez osobę podpisującą ofertę.</w:t>
      </w:r>
    </w:p>
    <w:p w14:paraId="252E944D" w14:textId="77777777" w:rsidR="00942CB3" w:rsidRPr="00955056" w:rsidRDefault="00942CB3" w:rsidP="00B03B51">
      <w:pPr>
        <w:widowControl/>
        <w:numPr>
          <w:ilvl w:val="0"/>
          <w:numId w:val="4"/>
        </w:numPr>
        <w:spacing w:line="20" w:lineRule="atLeast"/>
        <w:ind w:left="426" w:right="102" w:hanging="426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955056">
        <w:rPr>
          <w:rFonts w:ascii="Times New Roman" w:eastAsia="Calibri" w:hAnsi="Times New Roman" w:cs="Times New Roman"/>
          <w:shd w:val="clear" w:color="auto" w:fill="FFFFFF"/>
        </w:rPr>
        <w:t>W toku badania i oceny ofert Zamawiający może żądać od Wykonawców wyjaśnień dotyczących treści złożonych ofert lub uzupełnień brakujących lub niewłaściwych dokumentów</w:t>
      </w:r>
      <w:r w:rsidR="0013047F" w:rsidRPr="00955056">
        <w:rPr>
          <w:rFonts w:ascii="Times New Roman" w:eastAsia="Calibri" w:hAnsi="Times New Roman" w:cs="Times New Roman"/>
          <w:shd w:val="clear" w:color="auto" w:fill="FFFFFF"/>
        </w:rPr>
        <w:t>.</w:t>
      </w:r>
    </w:p>
    <w:p w14:paraId="06FC1A67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spacing w:line="20" w:lineRule="atLeast"/>
        <w:ind w:left="426" w:hanging="426"/>
        <w:rPr>
          <w:sz w:val="24"/>
          <w:szCs w:val="24"/>
        </w:rPr>
      </w:pPr>
      <w:r w:rsidRPr="00955056">
        <w:rPr>
          <w:sz w:val="24"/>
          <w:szCs w:val="24"/>
        </w:rPr>
        <w:t>Wykonawca ponosi wszelkie koszty związane z przygotowaniem i złożeniem oferty.</w:t>
      </w:r>
    </w:p>
    <w:p w14:paraId="108D9F63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spacing w:line="20" w:lineRule="atLeast"/>
        <w:ind w:left="426" w:hanging="426"/>
        <w:rPr>
          <w:sz w:val="24"/>
          <w:szCs w:val="24"/>
        </w:rPr>
      </w:pPr>
      <w:r w:rsidRPr="00955056">
        <w:rPr>
          <w:sz w:val="24"/>
          <w:szCs w:val="24"/>
        </w:rPr>
        <w:t>Zamawiający odrzuca ofertę, jeżeli:</w:t>
      </w:r>
    </w:p>
    <w:p w14:paraId="242854C2" w14:textId="77777777" w:rsidR="00942CB3" w:rsidRPr="00955056" w:rsidRDefault="00942CB3" w:rsidP="001F7A10">
      <w:pPr>
        <w:widowControl/>
        <w:numPr>
          <w:ilvl w:val="0"/>
          <w:numId w:val="18"/>
        </w:numPr>
        <w:spacing w:line="20" w:lineRule="atLeast"/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955056">
        <w:rPr>
          <w:rFonts w:ascii="Times New Roman" w:hAnsi="Times New Roman" w:cs="Times New Roman"/>
        </w:rPr>
        <w:t>jej</w:t>
      </w:r>
      <w:proofErr w:type="gramEnd"/>
      <w:r w:rsidRPr="00955056">
        <w:rPr>
          <w:rFonts w:ascii="Times New Roman" w:hAnsi="Times New Roman" w:cs="Times New Roman"/>
        </w:rPr>
        <w:t xml:space="preserve"> treść nie odpowiada treści niniejszego zapytania ofertowego,</w:t>
      </w:r>
    </w:p>
    <w:p w14:paraId="3A486E5E" w14:textId="77777777" w:rsidR="00942CB3" w:rsidRPr="00955056" w:rsidRDefault="00942CB3" w:rsidP="00B03B51">
      <w:pPr>
        <w:widowControl/>
        <w:numPr>
          <w:ilvl w:val="0"/>
          <w:numId w:val="18"/>
        </w:numPr>
        <w:spacing w:line="20" w:lineRule="atLeast"/>
        <w:ind w:left="709" w:hanging="283"/>
        <w:jc w:val="both"/>
        <w:rPr>
          <w:rFonts w:ascii="Times New Roman" w:hAnsi="Times New Roman" w:cs="Times New Roman"/>
          <w:color w:val="auto"/>
        </w:rPr>
      </w:pPr>
      <w:proofErr w:type="gramStart"/>
      <w:r w:rsidRPr="00955056">
        <w:rPr>
          <w:rFonts w:ascii="Times New Roman" w:hAnsi="Times New Roman" w:cs="Times New Roman"/>
          <w:color w:val="auto"/>
        </w:rPr>
        <w:t>jej</w:t>
      </w:r>
      <w:proofErr w:type="gramEnd"/>
      <w:r w:rsidRPr="00955056">
        <w:rPr>
          <w:rFonts w:ascii="Times New Roman" w:hAnsi="Times New Roman" w:cs="Times New Roman"/>
          <w:color w:val="auto"/>
        </w:rPr>
        <w:t xml:space="preserve"> złożenie stanowi czyn nieuczciwej konkurencji w rozumieniu przepisów o nieuczciwej konkurencji,</w:t>
      </w:r>
    </w:p>
    <w:p w14:paraId="07BEE877" w14:textId="77777777" w:rsidR="00942CB3" w:rsidRPr="00955056" w:rsidRDefault="00942CB3" w:rsidP="00B03B51">
      <w:pPr>
        <w:widowControl/>
        <w:numPr>
          <w:ilvl w:val="0"/>
          <w:numId w:val="18"/>
        </w:numPr>
        <w:spacing w:line="20" w:lineRule="atLeast"/>
        <w:ind w:left="709" w:hanging="283"/>
        <w:jc w:val="both"/>
        <w:rPr>
          <w:rFonts w:ascii="Times New Roman" w:hAnsi="Times New Roman" w:cs="Times New Roman"/>
          <w:color w:val="auto"/>
        </w:rPr>
      </w:pPr>
      <w:proofErr w:type="gramStart"/>
      <w:r w:rsidRPr="00955056">
        <w:rPr>
          <w:rFonts w:ascii="Times New Roman" w:hAnsi="Times New Roman" w:cs="Times New Roman"/>
          <w:color w:val="auto"/>
        </w:rPr>
        <w:t>nie</w:t>
      </w:r>
      <w:proofErr w:type="gramEnd"/>
      <w:r w:rsidRPr="00955056">
        <w:rPr>
          <w:rFonts w:ascii="Times New Roman" w:hAnsi="Times New Roman" w:cs="Times New Roman"/>
          <w:color w:val="auto"/>
        </w:rPr>
        <w:t xml:space="preserve"> złożył na wezwania Zamawiającego wyjaśnień dotyczących treści złożonej oferty,</w:t>
      </w:r>
    </w:p>
    <w:p w14:paraId="41E8C850" w14:textId="77777777" w:rsidR="00942CB3" w:rsidRPr="00955056" w:rsidRDefault="00942CB3" w:rsidP="00B03B51">
      <w:pPr>
        <w:widowControl/>
        <w:numPr>
          <w:ilvl w:val="0"/>
          <w:numId w:val="18"/>
        </w:numPr>
        <w:spacing w:line="20" w:lineRule="atLeast"/>
        <w:ind w:left="709" w:hanging="283"/>
        <w:jc w:val="both"/>
        <w:rPr>
          <w:rFonts w:ascii="Times New Roman" w:hAnsi="Times New Roman" w:cs="Times New Roman"/>
          <w:color w:val="auto"/>
        </w:rPr>
      </w:pPr>
      <w:proofErr w:type="gramStart"/>
      <w:r w:rsidRPr="00955056">
        <w:rPr>
          <w:rFonts w:ascii="Times New Roman" w:hAnsi="Times New Roman" w:cs="Times New Roman"/>
          <w:color w:val="auto"/>
        </w:rPr>
        <w:t>nie</w:t>
      </w:r>
      <w:proofErr w:type="gramEnd"/>
      <w:r w:rsidRPr="00955056">
        <w:rPr>
          <w:rFonts w:ascii="Times New Roman" w:hAnsi="Times New Roman" w:cs="Times New Roman"/>
          <w:color w:val="auto"/>
        </w:rPr>
        <w:t xml:space="preserve"> złożył w wyznaczonym terminie lub nie uzupełnił wymaganych dokumentów lub uzupełnione dokumenty będą zawierały błędy,</w:t>
      </w:r>
    </w:p>
    <w:p w14:paraId="1A598FEA" w14:textId="77777777" w:rsidR="00942CB3" w:rsidRPr="00955056" w:rsidRDefault="00942CB3" w:rsidP="00B03B51">
      <w:pPr>
        <w:widowControl/>
        <w:numPr>
          <w:ilvl w:val="0"/>
          <w:numId w:val="18"/>
        </w:numPr>
        <w:spacing w:line="20" w:lineRule="atLeast"/>
        <w:ind w:left="709" w:hanging="283"/>
        <w:jc w:val="both"/>
        <w:rPr>
          <w:rFonts w:ascii="Times New Roman" w:hAnsi="Times New Roman" w:cs="Times New Roman"/>
          <w:color w:val="auto"/>
        </w:rPr>
      </w:pPr>
      <w:proofErr w:type="gramStart"/>
      <w:r w:rsidRPr="00955056">
        <w:rPr>
          <w:rFonts w:ascii="Times New Roman" w:hAnsi="Times New Roman" w:cs="Times New Roman"/>
          <w:color w:val="auto"/>
        </w:rPr>
        <w:t>została</w:t>
      </w:r>
      <w:proofErr w:type="gramEnd"/>
      <w:r w:rsidRPr="00955056">
        <w:rPr>
          <w:rFonts w:ascii="Times New Roman" w:hAnsi="Times New Roman" w:cs="Times New Roman"/>
          <w:color w:val="auto"/>
        </w:rPr>
        <w:t xml:space="preserve"> złożona przez Wykonawcę nie spełniającego kryteriów tego postępowania lub przez Wykonawcę wykluczonego,</w:t>
      </w:r>
    </w:p>
    <w:p w14:paraId="78F2B83B" w14:textId="25D8DEB2" w:rsidR="00942CB3" w:rsidRPr="00955056" w:rsidRDefault="00942CB3" w:rsidP="00B03B51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spacing w:line="20" w:lineRule="atLeast"/>
        <w:ind w:left="709" w:hanging="283"/>
        <w:jc w:val="both"/>
      </w:pPr>
      <w:proofErr w:type="gramStart"/>
      <w:r w:rsidRPr="00955056">
        <w:rPr>
          <w:lang w:val="pl-PL"/>
        </w:rPr>
        <w:t>z</w:t>
      </w:r>
      <w:r w:rsidR="001F7A10">
        <w:rPr>
          <w:lang w:val="pl-PL"/>
        </w:rPr>
        <w:t>a</w:t>
      </w:r>
      <w:proofErr w:type="spellStart"/>
      <w:r w:rsidRPr="00955056">
        <w:t>w</w:t>
      </w:r>
      <w:r w:rsidR="001F7A10">
        <w:rPr>
          <w:lang w:val="pl-PL"/>
        </w:rPr>
        <w:t>iera</w:t>
      </w:r>
      <w:proofErr w:type="spellEnd"/>
      <w:proofErr w:type="gramEnd"/>
      <w:r w:rsidRPr="00955056">
        <w:t xml:space="preserve"> rażąco niską ceną w stosunku do przedmiotu zamówienia lub Wykonawca w odpowiedzi na wezwanie Zamawiającego w wyznaczonym terminie nie złożył wyjaśnień w sprawie wysokości zaoferowanej ceny lub jego wyjaśnienia potwierdzają, że oferta zawiera cenę rażąco niską,</w:t>
      </w:r>
    </w:p>
    <w:p w14:paraId="1292A06E" w14:textId="77777777" w:rsidR="00942CB3" w:rsidRPr="00955056" w:rsidRDefault="00942CB3" w:rsidP="00B03B51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spacing w:line="20" w:lineRule="atLeast"/>
        <w:ind w:left="709" w:hanging="283"/>
        <w:jc w:val="both"/>
      </w:pPr>
      <w:r w:rsidRPr="00955056">
        <w:t>zawiera błędy w obliczeniu ceny, których nie można poprawić na zasadzie oczywistych omyłek rachunkowych,</w:t>
      </w:r>
    </w:p>
    <w:p w14:paraId="1E214C24" w14:textId="77777777" w:rsidR="00942CB3" w:rsidRPr="00955056" w:rsidRDefault="00942CB3" w:rsidP="00B03B51">
      <w:pPr>
        <w:widowControl/>
        <w:numPr>
          <w:ilvl w:val="0"/>
          <w:numId w:val="18"/>
        </w:numPr>
        <w:spacing w:line="20" w:lineRule="atLeast"/>
        <w:ind w:left="709" w:hanging="283"/>
        <w:jc w:val="both"/>
        <w:rPr>
          <w:rFonts w:ascii="Times New Roman" w:hAnsi="Times New Roman" w:cs="Times New Roman"/>
          <w:color w:val="auto"/>
        </w:rPr>
      </w:pPr>
      <w:proofErr w:type="gramStart"/>
      <w:r w:rsidRPr="00955056">
        <w:rPr>
          <w:rFonts w:ascii="Times New Roman" w:hAnsi="Times New Roman" w:cs="Times New Roman"/>
          <w:color w:val="auto"/>
        </w:rPr>
        <w:t>jest</w:t>
      </w:r>
      <w:proofErr w:type="gramEnd"/>
      <w:r w:rsidRPr="00955056">
        <w:rPr>
          <w:rFonts w:ascii="Times New Roman" w:hAnsi="Times New Roman" w:cs="Times New Roman"/>
          <w:color w:val="auto"/>
        </w:rPr>
        <w:t xml:space="preserve"> nieważna na podstawie odrębnych przepisów.</w:t>
      </w:r>
    </w:p>
    <w:p w14:paraId="7E72D30C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0" w:lineRule="atLeast"/>
        <w:ind w:left="426" w:hanging="426"/>
        <w:rPr>
          <w:sz w:val="24"/>
          <w:szCs w:val="24"/>
        </w:rPr>
      </w:pPr>
      <w:r w:rsidRPr="00955056">
        <w:rPr>
          <w:sz w:val="24"/>
          <w:szCs w:val="24"/>
          <w:lang w:val="pl-PL"/>
        </w:rPr>
        <w:t xml:space="preserve">Z postępowania o udzielenie zamówienia wyklucza się Wykonawców, którzy: </w:t>
      </w:r>
    </w:p>
    <w:p w14:paraId="161768A0" w14:textId="77777777" w:rsidR="00942CB3" w:rsidRPr="00955056" w:rsidRDefault="00942CB3" w:rsidP="00B03B51">
      <w:pPr>
        <w:widowControl/>
        <w:numPr>
          <w:ilvl w:val="0"/>
          <w:numId w:val="17"/>
        </w:numPr>
        <w:spacing w:line="20" w:lineRule="atLeast"/>
        <w:jc w:val="both"/>
        <w:rPr>
          <w:rFonts w:ascii="Times New Roman" w:hAnsi="Times New Roman" w:cs="Times New Roman"/>
        </w:rPr>
      </w:pPr>
      <w:proofErr w:type="gramStart"/>
      <w:r w:rsidRPr="00955056">
        <w:rPr>
          <w:rFonts w:ascii="Times New Roman" w:hAnsi="Times New Roman" w:cs="Times New Roman"/>
        </w:rPr>
        <w:t>wykonywali</w:t>
      </w:r>
      <w:proofErr w:type="gramEnd"/>
      <w:r w:rsidRPr="00955056">
        <w:rPr>
          <w:rFonts w:ascii="Times New Roman" w:hAnsi="Times New Roman" w:cs="Times New Roman"/>
        </w:rPr>
        <w:t xml:space="preserve"> bezpośrednio czynności związane z przygotowaniem postępowania lub posługiwali się w celu sporządzenia oferty osobami uczestniczącymi w dokonywaniu tych czynności, chyba że udział tych wykonawców w postępowaniu nie utrudni uczciwej konkurencji,</w:t>
      </w:r>
    </w:p>
    <w:p w14:paraId="1B157FF2" w14:textId="77777777" w:rsidR="00942CB3" w:rsidRPr="00955056" w:rsidRDefault="00942CB3" w:rsidP="00B03B51">
      <w:pPr>
        <w:widowControl/>
        <w:numPr>
          <w:ilvl w:val="0"/>
          <w:numId w:val="17"/>
        </w:numPr>
        <w:spacing w:line="20" w:lineRule="atLeast"/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955056">
        <w:rPr>
          <w:rFonts w:ascii="Times New Roman" w:hAnsi="Times New Roman" w:cs="Times New Roman"/>
        </w:rPr>
        <w:t>nie</w:t>
      </w:r>
      <w:proofErr w:type="gramEnd"/>
      <w:r w:rsidRPr="00955056">
        <w:rPr>
          <w:rFonts w:ascii="Times New Roman" w:hAnsi="Times New Roman" w:cs="Times New Roman"/>
        </w:rPr>
        <w:t xml:space="preserve"> zgodzili się na przedłużenie okresu związania ofertą,</w:t>
      </w:r>
    </w:p>
    <w:p w14:paraId="22DA14C6" w14:textId="77777777" w:rsidR="00942CB3" w:rsidRPr="00955056" w:rsidRDefault="00942CB3" w:rsidP="00B03B51">
      <w:pPr>
        <w:widowControl/>
        <w:numPr>
          <w:ilvl w:val="0"/>
          <w:numId w:val="17"/>
        </w:numPr>
        <w:spacing w:line="20" w:lineRule="atLeast"/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955056">
        <w:rPr>
          <w:rFonts w:ascii="Times New Roman" w:hAnsi="Times New Roman" w:cs="Times New Roman"/>
        </w:rPr>
        <w:t>złożyli</w:t>
      </w:r>
      <w:proofErr w:type="gramEnd"/>
      <w:r w:rsidRPr="00955056">
        <w:rPr>
          <w:rFonts w:ascii="Times New Roman" w:hAnsi="Times New Roman" w:cs="Times New Roman"/>
        </w:rPr>
        <w:t xml:space="preserve"> nieprawdziwe informacje mające wpływ lub mogące mieć wpływ na wynik prowadzonego postępowania,</w:t>
      </w:r>
    </w:p>
    <w:p w14:paraId="235BA9B4" w14:textId="77777777" w:rsidR="00942CB3" w:rsidRPr="00955056" w:rsidRDefault="00942CB3" w:rsidP="00B03B51">
      <w:pPr>
        <w:widowControl/>
        <w:numPr>
          <w:ilvl w:val="0"/>
          <w:numId w:val="17"/>
        </w:numPr>
        <w:spacing w:line="20" w:lineRule="atLeast"/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955056">
        <w:rPr>
          <w:rFonts w:ascii="Times New Roman" w:hAnsi="Times New Roman" w:cs="Times New Roman"/>
        </w:rPr>
        <w:t>nie</w:t>
      </w:r>
      <w:proofErr w:type="gramEnd"/>
      <w:r w:rsidRPr="00955056">
        <w:rPr>
          <w:rFonts w:ascii="Times New Roman" w:hAnsi="Times New Roman" w:cs="Times New Roman"/>
        </w:rPr>
        <w:t xml:space="preserve"> wykazali spełniania warunków udziału w postępowaniu, </w:t>
      </w:r>
    </w:p>
    <w:p w14:paraId="0E8A1398" w14:textId="77777777" w:rsidR="00942CB3" w:rsidRPr="00955056" w:rsidRDefault="00942CB3" w:rsidP="00B03B51">
      <w:pPr>
        <w:widowControl/>
        <w:numPr>
          <w:ilvl w:val="0"/>
          <w:numId w:val="17"/>
        </w:numPr>
        <w:spacing w:line="20" w:lineRule="atLeast"/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955056">
        <w:rPr>
          <w:rFonts w:ascii="Times New Roman" w:hAnsi="Times New Roman" w:cs="Times New Roman"/>
        </w:rPr>
        <w:t>są</w:t>
      </w:r>
      <w:proofErr w:type="gramEnd"/>
      <w:r w:rsidRPr="00955056">
        <w:rPr>
          <w:rFonts w:ascii="Times New Roman" w:hAnsi="Times New Roman" w:cs="Times New Roman"/>
        </w:rPr>
        <w:t xml:space="preserve"> powiązani osobowo lub kapitałowo z Zamawiającym. </w:t>
      </w:r>
    </w:p>
    <w:p w14:paraId="621E6058" w14:textId="77777777" w:rsidR="00942CB3" w:rsidRPr="00955056" w:rsidRDefault="00942CB3" w:rsidP="00B03B51">
      <w:pPr>
        <w:numPr>
          <w:ilvl w:val="0"/>
          <w:numId w:val="4"/>
        </w:numPr>
        <w:spacing w:line="20" w:lineRule="atLeast"/>
        <w:ind w:left="426" w:hanging="426"/>
        <w:jc w:val="both"/>
        <w:rPr>
          <w:rFonts w:ascii="Times New Roman" w:hAnsi="Times New Roman" w:cs="Times New Roman"/>
        </w:rPr>
      </w:pPr>
      <w:r w:rsidRPr="00955056">
        <w:rPr>
          <w:rFonts w:ascii="Times New Roman" w:hAnsi="Times New Roman" w:cs="Times New Roman"/>
        </w:rPr>
        <w:t xml:space="preserve">Zamawiający zawiadamia równocześnie Wykonawców, którzy zostali wykluczeni z </w:t>
      </w:r>
      <w:r w:rsidRPr="00955056">
        <w:rPr>
          <w:rFonts w:ascii="Times New Roman" w:hAnsi="Times New Roman" w:cs="Times New Roman"/>
        </w:rPr>
        <w:lastRenderedPageBreak/>
        <w:t>postępowania o udzielenie zamówienia, podając uzasadnienie faktyczne. Ofertę Wykonawcy wykluczonego uznaje się za odrzuconą.</w:t>
      </w:r>
    </w:p>
    <w:p w14:paraId="4262FDAA" w14:textId="77777777" w:rsidR="00942CB3" w:rsidRPr="00955056" w:rsidRDefault="00942CB3" w:rsidP="00B03B51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  <w:tab w:val="left" w:pos="709"/>
        </w:tabs>
        <w:spacing w:line="20" w:lineRule="atLeast"/>
        <w:ind w:left="426" w:hanging="426"/>
        <w:rPr>
          <w:sz w:val="24"/>
          <w:szCs w:val="24"/>
        </w:rPr>
      </w:pPr>
      <w:r w:rsidRPr="00955056">
        <w:rPr>
          <w:sz w:val="24"/>
          <w:szCs w:val="24"/>
        </w:rPr>
        <w:t>Zamawiający poprawi w ofercie:</w:t>
      </w:r>
    </w:p>
    <w:p w14:paraId="6AAA3999" w14:textId="77777777" w:rsidR="00942CB3" w:rsidRPr="00955056" w:rsidRDefault="00942CB3" w:rsidP="00B03B51">
      <w:pPr>
        <w:pStyle w:val="Teksttreci0"/>
        <w:numPr>
          <w:ilvl w:val="0"/>
          <w:numId w:val="5"/>
        </w:numPr>
        <w:shd w:val="clear" w:color="auto" w:fill="auto"/>
        <w:tabs>
          <w:tab w:val="left" w:pos="709"/>
        </w:tabs>
        <w:spacing w:line="20" w:lineRule="atLeast"/>
        <w:ind w:left="851" w:hanging="425"/>
        <w:rPr>
          <w:sz w:val="24"/>
          <w:szCs w:val="24"/>
        </w:rPr>
      </w:pPr>
      <w:r w:rsidRPr="00955056">
        <w:rPr>
          <w:sz w:val="24"/>
          <w:szCs w:val="24"/>
        </w:rPr>
        <w:t>oczywiste omyłki pisarskie,</w:t>
      </w:r>
    </w:p>
    <w:p w14:paraId="1F70906E" w14:textId="77777777" w:rsidR="00942CB3" w:rsidRPr="00955056" w:rsidRDefault="00942CB3" w:rsidP="00B03B51">
      <w:pPr>
        <w:pStyle w:val="Teksttreci0"/>
        <w:numPr>
          <w:ilvl w:val="0"/>
          <w:numId w:val="5"/>
        </w:numPr>
        <w:shd w:val="clear" w:color="auto" w:fill="auto"/>
        <w:tabs>
          <w:tab w:val="left" w:pos="709"/>
        </w:tabs>
        <w:spacing w:line="20" w:lineRule="atLeast"/>
        <w:ind w:left="709" w:hanging="283"/>
        <w:rPr>
          <w:sz w:val="24"/>
          <w:szCs w:val="24"/>
        </w:rPr>
      </w:pPr>
      <w:r w:rsidRPr="00955056">
        <w:rPr>
          <w:sz w:val="24"/>
          <w:szCs w:val="24"/>
        </w:rPr>
        <w:t>oczywiste omyłki rachunkowe, z uwzględnieniem konsekwencji rachunkowych dokonanych poprawek,</w:t>
      </w:r>
    </w:p>
    <w:p w14:paraId="3C618A60" w14:textId="77777777" w:rsidR="00942CB3" w:rsidRPr="00955056" w:rsidRDefault="00942CB3" w:rsidP="00B03B51">
      <w:pPr>
        <w:pStyle w:val="Teksttreci0"/>
        <w:numPr>
          <w:ilvl w:val="0"/>
          <w:numId w:val="5"/>
        </w:numPr>
        <w:shd w:val="clear" w:color="auto" w:fill="auto"/>
        <w:tabs>
          <w:tab w:val="left" w:pos="709"/>
        </w:tabs>
        <w:spacing w:line="20" w:lineRule="atLeast"/>
        <w:ind w:left="709" w:hanging="283"/>
        <w:rPr>
          <w:sz w:val="24"/>
          <w:szCs w:val="24"/>
        </w:rPr>
      </w:pPr>
      <w:r w:rsidRPr="00955056">
        <w:rPr>
          <w:sz w:val="24"/>
          <w:szCs w:val="24"/>
        </w:rPr>
        <w:t>inne omyłki polegające na niezgodności oferty z zapytaniem ofertowym niepowodujące istotnych zmian w treści oferty - niezwłocznie zawiadamiając o tym Wykonawcę, którego oferta została poprawiona.</w:t>
      </w:r>
    </w:p>
    <w:p w14:paraId="622FAFD9" w14:textId="77777777" w:rsidR="000F3E35" w:rsidRPr="00955056" w:rsidRDefault="000F3E35" w:rsidP="0095505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line="20" w:lineRule="atLeast"/>
        <w:ind w:left="0"/>
        <w:jc w:val="both"/>
        <w:rPr>
          <w:sz w:val="24"/>
          <w:szCs w:val="24"/>
        </w:rPr>
      </w:pPr>
      <w:bookmarkStart w:id="5" w:name="bookmark10"/>
      <w:r w:rsidRPr="00955056">
        <w:rPr>
          <w:sz w:val="24"/>
          <w:szCs w:val="24"/>
        </w:rPr>
        <w:t>Miejsce oraz termin składania oferty:</w:t>
      </w:r>
      <w:bookmarkEnd w:id="5"/>
    </w:p>
    <w:p w14:paraId="5A11B39C" w14:textId="60CD8EE4" w:rsidR="00BA677F" w:rsidRPr="00BA677F" w:rsidRDefault="00BA677F" w:rsidP="00BA677F">
      <w:pPr>
        <w:pStyle w:val="Akapitzlist"/>
        <w:numPr>
          <w:ilvl w:val="0"/>
          <w:numId w:val="6"/>
        </w:numPr>
        <w:ind w:left="284" w:hanging="284"/>
        <w:rPr>
          <w:lang w:eastAsia="x-none"/>
        </w:rPr>
      </w:pPr>
      <w:r w:rsidRPr="00BA677F">
        <w:rPr>
          <w:lang w:eastAsia="x-none"/>
        </w:rPr>
        <w:t xml:space="preserve">Oferty należy składać do dnia </w:t>
      </w:r>
      <w:r w:rsidRPr="00BA677F">
        <w:rPr>
          <w:color w:val="FF0000"/>
          <w:lang w:eastAsia="x-none"/>
        </w:rPr>
        <w:t xml:space="preserve">29.01.2021 r. </w:t>
      </w:r>
      <w:r w:rsidRPr="00BA677F">
        <w:rPr>
          <w:lang w:eastAsia="x-none"/>
        </w:rPr>
        <w:t xml:space="preserve">do godz. </w:t>
      </w:r>
      <w:r w:rsidRPr="00BA677F">
        <w:rPr>
          <w:color w:val="FF0000"/>
          <w:lang w:eastAsia="x-none"/>
        </w:rPr>
        <w:t>12</w:t>
      </w:r>
      <w:r w:rsidRPr="00BA677F">
        <w:rPr>
          <w:color w:val="FF0000"/>
          <w:vertAlign w:val="superscript"/>
          <w:lang w:val="pl-PL" w:eastAsia="x-none"/>
        </w:rPr>
        <w:t>00</w:t>
      </w:r>
      <w:r w:rsidRPr="00BA677F">
        <w:rPr>
          <w:color w:val="FF0000"/>
          <w:lang w:eastAsia="x-none"/>
        </w:rPr>
        <w:t xml:space="preserve"> </w:t>
      </w:r>
      <w:r w:rsidRPr="00BA677F">
        <w:rPr>
          <w:lang w:eastAsia="x-none"/>
        </w:rPr>
        <w:t>w Kancelarii Zamawiającego, ul. Konstytucji 3 Maja 1/3, 96-100 Skierniewice z dopiskiem na kopercie „Oferta – dostawa stołów procesowych” lub skan oferty w formacie PDF wysłać e-mailem na adres: pawel.guzik@inhort.pl</w:t>
      </w:r>
    </w:p>
    <w:p w14:paraId="13EE3D03" w14:textId="77777777" w:rsidR="000F3E35" w:rsidRPr="00955056" w:rsidRDefault="000F3E35" w:rsidP="00B03B51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Oferty złożone po tym terminie nie będą brane pod uwagę (liczy się data i godzina wpływu).</w:t>
      </w:r>
    </w:p>
    <w:p w14:paraId="35A75809" w14:textId="77777777" w:rsidR="000F3E35" w:rsidRPr="00955056" w:rsidRDefault="000F3E35" w:rsidP="00B03B51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  <w:tab w:val="left" w:pos="567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Wykonawca pozostaje związany złożoną ofertą przez 30 dni. Bieg terminu związania ofertą rozpoczyna się wraz z upływem terminu składania ofert.</w:t>
      </w:r>
    </w:p>
    <w:p w14:paraId="5B33D05D" w14:textId="77777777" w:rsidR="000F3E35" w:rsidRPr="00955056" w:rsidRDefault="000F3E35" w:rsidP="0095505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709"/>
        </w:tabs>
        <w:spacing w:line="20" w:lineRule="atLeast"/>
        <w:ind w:left="0"/>
        <w:jc w:val="both"/>
        <w:rPr>
          <w:sz w:val="24"/>
          <w:szCs w:val="24"/>
        </w:rPr>
      </w:pPr>
      <w:bookmarkStart w:id="6" w:name="bookmark11"/>
      <w:r w:rsidRPr="00955056">
        <w:rPr>
          <w:sz w:val="24"/>
          <w:szCs w:val="24"/>
        </w:rPr>
        <w:t>Ocena ofert:</w:t>
      </w:r>
      <w:bookmarkEnd w:id="6"/>
    </w:p>
    <w:p w14:paraId="6DCD787E" w14:textId="77777777" w:rsidR="000F3E35" w:rsidRPr="00955056" w:rsidRDefault="000F3E35" w:rsidP="00B03B51">
      <w:pPr>
        <w:pStyle w:val="Teksttreci0"/>
        <w:shd w:val="clear" w:color="auto" w:fill="auto"/>
        <w:spacing w:line="20" w:lineRule="atLeast"/>
        <w:rPr>
          <w:sz w:val="24"/>
          <w:szCs w:val="24"/>
        </w:rPr>
      </w:pPr>
      <w:r w:rsidRPr="00955056">
        <w:rPr>
          <w:sz w:val="24"/>
          <w:szCs w:val="24"/>
        </w:rPr>
        <w:t>Zamawiający dokona oceny ważnych ofert na podstawie kryterium: Cena - 100%</w:t>
      </w:r>
    </w:p>
    <w:p w14:paraId="7E946B83" w14:textId="77777777" w:rsidR="000F3E35" w:rsidRPr="00955056" w:rsidRDefault="000F3E35" w:rsidP="00B03B51">
      <w:pPr>
        <w:pStyle w:val="Teksttreci0"/>
        <w:shd w:val="clear" w:color="auto" w:fill="auto"/>
        <w:spacing w:line="20" w:lineRule="atLeast"/>
        <w:rPr>
          <w:sz w:val="24"/>
          <w:szCs w:val="24"/>
        </w:rPr>
      </w:pPr>
      <w:r w:rsidRPr="00955056">
        <w:rPr>
          <w:sz w:val="24"/>
          <w:szCs w:val="24"/>
        </w:rPr>
        <w:t xml:space="preserve">CENA (KOSZT) OFERTY </w:t>
      </w:r>
      <w:r w:rsidRPr="00955056">
        <w:rPr>
          <w:color w:val="201556"/>
          <w:sz w:val="24"/>
          <w:szCs w:val="24"/>
        </w:rPr>
        <w:t xml:space="preserve">- </w:t>
      </w:r>
      <w:r w:rsidRPr="00955056">
        <w:rPr>
          <w:sz w:val="24"/>
          <w:szCs w:val="24"/>
        </w:rPr>
        <w:t>100% (maksymalna ilość pkt 100)</w:t>
      </w:r>
    </w:p>
    <w:p w14:paraId="1EED769B" w14:textId="77777777" w:rsidR="000F3E35" w:rsidRPr="00955056" w:rsidRDefault="000F3E35" w:rsidP="00B03B51">
      <w:pPr>
        <w:pStyle w:val="Teksttreci0"/>
        <w:shd w:val="clear" w:color="auto" w:fill="auto"/>
        <w:spacing w:line="20" w:lineRule="atLeast"/>
        <w:rPr>
          <w:sz w:val="24"/>
          <w:szCs w:val="24"/>
        </w:rPr>
      </w:pPr>
      <w:r w:rsidRPr="00955056">
        <w:rPr>
          <w:sz w:val="24"/>
          <w:szCs w:val="24"/>
        </w:rPr>
        <w:t>Maksymalną ilość punktów otrzyma Wykonawca, który zaproponuje najniższą cenę, pozostali Wykonawcy otrzymają ilość punktów obliczonych matematycznie wg wzoru:</w:t>
      </w:r>
    </w:p>
    <w:p w14:paraId="16EBCF16" w14:textId="77777777" w:rsidR="000F3E35" w:rsidRPr="00955056" w:rsidRDefault="000F3E35" w:rsidP="00955056">
      <w:pPr>
        <w:spacing w:line="20" w:lineRule="atLeast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955056">
        <w:rPr>
          <w:rFonts w:ascii="Times New Roman" w:eastAsia="Calibri" w:hAnsi="Times New Roman" w:cs="Times New Roman"/>
          <w:lang w:eastAsia="en-US"/>
        </w:rPr>
        <w:t xml:space="preserve">                                </w:t>
      </w:r>
      <w:r w:rsidRPr="00955056">
        <w:rPr>
          <w:rFonts w:ascii="Times New Roman" w:eastAsia="Calibri" w:hAnsi="Times New Roman" w:cs="Times New Roman"/>
          <w:lang w:eastAsia="en-US"/>
        </w:rPr>
        <w:tab/>
      </w:r>
    </w:p>
    <w:p w14:paraId="6F742A00" w14:textId="77777777" w:rsidR="000F3E35" w:rsidRPr="00955056" w:rsidRDefault="000F3E35" w:rsidP="00955056">
      <w:pPr>
        <w:spacing w:line="20" w:lineRule="atLeast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95505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</w:t>
      </w:r>
      <w:proofErr w:type="gramStart"/>
      <w:r w:rsidRPr="00955056">
        <w:rPr>
          <w:rFonts w:ascii="Times New Roman" w:eastAsia="Calibri" w:hAnsi="Times New Roman" w:cs="Times New Roman"/>
          <w:lang w:eastAsia="en-US"/>
        </w:rPr>
        <w:t>cena</w:t>
      </w:r>
      <w:proofErr w:type="gramEnd"/>
      <w:r w:rsidRPr="00955056">
        <w:rPr>
          <w:rFonts w:ascii="Times New Roman" w:eastAsia="Calibri" w:hAnsi="Times New Roman" w:cs="Times New Roman"/>
          <w:lang w:eastAsia="en-US"/>
        </w:rPr>
        <w:t xml:space="preserve"> najniższa</w:t>
      </w:r>
    </w:p>
    <w:p w14:paraId="567C25E1" w14:textId="77777777" w:rsidR="000F3E35" w:rsidRPr="00955056" w:rsidRDefault="000F3E35" w:rsidP="00955056">
      <w:pPr>
        <w:spacing w:line="20" w:lineRule="atLeast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955056">
        <w:rPr>
          <w:rFonts w:ascii="Times New Roman" w:eastAsia="Calibri" w:hAnsi="Times New Roman" w:cs="Times New Roman"/>
          <w:lang w:eastAsia="en-US"/>
        </w:rPr>
        <w:t xml:space="preserve">    </w:t>
      </w:r>
      <w:r w:rsidRPr="00955056">
        <w:rPr>
          <w:rFonts w:ascii="Times New Roman" w:eastAsia="Calibri" w:hAnsi="Times New Roman" w:cs="Times New Roman"/>
          <w:lang w:eastAsia="en-US"/>
        </w:rPr>
        <w:tab/>
      </w:r>
      <w:r w:rsidRPr="00955056">
        <w:rPr>
          <w:rFonts w:ascii="Times New Roman" w:eastAsia="Calibri" w:hAnsi="Times New Roman" w:cs="Times New Roman"/>
          <w:lang w:eastAsia="en-US"/>
        </w:rPr>
        <w:tab/>
      </w:r>
      <w:r w:rsidRPr="00955056">
        <w:rPr>
          <w:rFonts w:ascii="Times New Roman" w:eastAsia="Calibri" w:hAnsi="Times New Roman" w:cs="Times New Roman"/>
          <w:lang w:eastAsia="en-US"/>
        </w:rPr>
        <w:tab/>
        <w:t xml:space="preserve">  ilość </w:t>
      </w:r>
      <w:proofErr w:type="gramStart"/>
      <w:r w:rsidRPr="00955056">
        <w:rPr>
          <w:rFonts w:ascii="Times New Roman" w:eastAsia="Calibri" w:hAnsi="Times New Roman" w:cs="Times New Roman"/>
          <w:lang w:eastAsia="en-US"/>
        </w:rPr>
        <w:t>punktów  =  ----------------------    x</w:t>
      </w:r>
      <w:proofErr w:type="gramEnd"/>
      <w:r w:rsidRPr="00955056">
        <w:rPr>
          <w:rFonts w:ascii="Times New Roman" w:eastAsia="Calibri" w:hAnsi="Times New Roman" w:cs="Times New Roman"/>
          <w:lang w:eastAsia="en-US"/>
        </w:rPr>
        <w:t xml:space="preserve">   100 pkt   </w:t>
      </w:r>
    </w:p>
    <w:p w14:paraId="73C60785" w14:textId="77777777" w:rsidR="000F3E35" w:rsidRPr="00955056" w:rsidRDefault="000F3E35" w:rsidP="00955056">
      <w:pPr>
        <w:spacing w:line="20" w:lineRule="atLeast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955056">
        <w:rPr>
          <w:rFonts w:ascii="Times New Roman" w:eastAsia="Calibri" w:hAnsi="Times New Roman" w:cs="Times New Roman"/>
          <w:lang w:eastAsia="en-US"/>
        </w:rPr>
        <w:t xml:space="preserve">                             </w:t>
      </w:r>
      <w:r w:rsidRPr="00955056">
        <w:rPr>
          <w:rFonts w:ascii="Times New Roman" w:eastAsia="Calibri" w:hAnsi="Times New Roman" w:cs="Times New Roman"/>
          <w:lang w:eastAsia="en-US"/>
        </w:rPr>
        <w:tab/>
      </w:r>
      <w:r w:rsidRPr="00955056">
        <w:rPr>
          <w:rFonts w:ascii="Times New Roman" w:eastAsia="Calibri" w:hAnsi="Times New Roman" w:cs="Times New Roman"/>
          <w:lang w:eastAsia="en-US"/>
        </w:rPr>
        <w:tab/>
        <w:t xml:space="preserve">          </w:t>
      </w:r>
      <w:proofErr w:type="gramStart"/>
      <w:r w:rsidRPr="00955056">
        <w:rPr>
          <w:rFonts w:ascii="Times New Roman" w:eastAsia="Calibri" w:hAnsi="Times New Roman" w:cs="Times New Roman"/>
          <w:lang w:eastAsia="en-US"/>
        </w:rPr>
        <w:t>cena</w:t>
      </w:r>
      <w:proofErr w:type="gramEnd"/>
      <w:r w:rsidRPr="00955056">
        <w:rPr>
          <w:rFonts w:ascii="Times New Roman" w:eastAsia="Calibri" w:hAnsi="Times New Roman" w:cs="Times New Roman"/>
          <w:lang w:eastAsia="en-US"/>
        </w:rPr>
        <w:t xml:space="preserve"> badana</w:t>
      </w:r>
    </w:p>
    <w:p w14:paraId="0F1B70E8" w14:textId="77777777" w:rsidR="000F3E35" w:rsidRPr="00955056" w:rsidRDefault="000F3E35" w:rsidP="00955056">
      <w:pPr>
        <w:pStyle w:val="Teksttreci0"/>
        <w:shd w:val="clear" w:color="auto" w:fill="auto"/>
        <w:spacing w:line="20" w:lineRule="atLeast"/>
        <w:rPr>
          <w:sz w:val="24"/>
          <w:szCs w:val="24"/>
        </w:rPr>
      </w:pPr>
    </w:p>
    <w:p w14:paraId="2AC723DD" w14:textId="77777777" w:rsidR="000F3E35" w:rsidRPr="00955056" w:rsidRDefault="000F3E35" w:rsidP="00B03B51">
      <w:pPr>
        <w:pStyle w:val="Teksttreci0"/>
        <w:shd w:val="clear" w:color="auto" w:fill="auto"/>
        <w:spacing w:line="20" w:lineRule="atLeast"/>
        <w:rPr>
          <w:sz w:val="24"/>
          <w:szCs w:val="24"/>
        </w:rPr>
      </w:pPr>
      <w:r w:rsidRPr="00955056">
        <w:rPr>
          <w:sz w:val="24"/>
          <w:szCs w:val="24"/>
        </w:rPr>
        <w:t>Punktacja będzie liczona z dokładnością do dwóch miejsc po przecinku.</w:t>
      </w:r>
    </w:p>
    <w:p w14:paraId="34B795E0" w14:textId="77777777" w:rsidR="000F3E35" w:rsidRPr="00955056" w:rsidRDefault="000F3E35" w:rsidP="00B03B51">
      <w:pPr>
        <w:pStyle w:val="Teksttreci0"/>
        <w:shd w:val="clear" w:color="auto" w:fill="auto"/>
        <w:spacing w:line="20" w:lineRule="atLeast"/>
        <w:rPr>
          <w:sz w:val="24"/>
          <w:szCs w:val="24"/>
          <w:lang w:val="pl-PL"/>
        </w:rPr>
      </w:pPr>
      <w:r w:rsidRPr="00955056">
        <w:rPr>
          <w:sz w:val="24"/>
          <w:szCs w:val="24"/>
        </w:rPr>
        <w:t>Najwyższa liczba punktów wyznaczy ofertę najkorzystniejszą.</w:t>
      </w:r>
    </w:p>
    <w:p w14:paraId="748647D8" w14:textId="77777777" w:rsidR="000F3E35" w:rsidRPr="00955056" w:rsidRDefault="000F3E35" w:rsidP="0095505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line="20" w:lineRule="atLeast"/>
        <w:ind w:left="0"/>
        <w:jc w:val="both"/>
        <w:rPr>
          <w:sz w:val="24"/>
          <w:szCs w:val="24"/>
        </w:rPr>
      </w:pPr>
      <w:bookmarkStart w:id="7" w:name="bookmark12"/>
      <w:r w:rsidRPr="00955056">
        <w:rPr>
          <w:sz w:val="24"/>
          <w:szCs w:val="24"/>
        </w:rPr>
        <w:t>Opis sposobu porozumiewania się z Wykonawcami</w:t>
      </w:r>
      <w:bookmarkEnd w:id="7"/>
    </w:p>
    <w:p w14:paraId="5E7F12E5" w14:textId="77777777" w:rsidR="00993967" w:rsidRPr="002C59B4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  <w:lang w:val="pl-PL"/>
        </w:rPr>
        <w:t>O</w:t>
      </w:r>
      <w:r w:rsidRPr="00955056">
        <w:rPr>
          <w:sz w:val="24"/>
          <w:szCs w:val="24"/>
        </w:rPr>
        <w:t xml:space="preserve">świadczenia, wnioski, zawiadomienia oraz informacje przekazywane będą pisemnie lub drogą elektroniczną. Jeżeli Zamawiający lub Wykonawca przekazują oświadczenia, wnioski, </w:t>
      </w:r>
      <w:r w:rsidRPr="002C59B4">
        <w:rPr>
          <w:sz w:val="24"/>
          <w:szCs w:val="24"/>
        </w:rPr>
        <w:t>zawiadomienia oraz informacje drogą elektroniczną, każda ze stron na żądanie drugiej niezwłocznie potwierdza fakt ich otrzymania. Ofertę Wykonawca jest zobowiązany złożyć w formie pisemnej.</w:t>
      </w:r>
    </w:p>
    <w:p w14:paraId="4C04BB79" w14:textId="08F693E1" w:rsidR="00993967" w:rsidRPr="002C59B4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sz w:val="24"/>
          <w:szCs w:val="24"/>
        </w:rPr>
      </w:pPr>
      <w:r w:rsidRPr="002C59B4">
        <w:rPr>
          <w:sz w:val="24"/>
          <w:szCs w:val="24"/>
        </w:rPr>
        <w:t xml:space="preserve">Osobą wyznaczoną z ramienia Zamawiającego do kontaktu w postępowaniu jest </w:t>
      </w:r>
      <w:r w:rsidR="008C1664" w:rsidRPr="002C59B4">
        <w:rPr>
          <w:sz w:val="24"/>
          <w:szCs w:val="24"/>
          <w:lang w:val="pl-PL"/>
        </w:rPr>
        <w:t>Paweł Guzik</w:t>
      </w:r>
      <w:r w:rsidRPr="002C59B4">
        <w:rPr>
          <w:sz w:val="24"/>
          <w:szCs w:val="24"/>
        </w:rPr>
        <w:t xml:space="preserve">, e-mail: </w:t>
      </w:r>
      <w:hyperlink r:id="rId10" w:history="1">
        <w:r w:rsidR="008C1664" w:rsidRPr="001F7A10">
          <w:rPr>
            <w:rStyle w:val="Hipercze"/>
            <w:sz w:val="24"/>
            <w:szCs w:val="24"/>
            <w:lang w:val="pl-PL"/>
          </w:rPr>
          <w:t>pawel.guzik</w:t>
        </w:r>
        <w:r w:rsidR="00E6198F" w:rsidRPr="001F7A10">
          <w:rPr>
            <w:rStyle w:val="Hipercze"/>
            <w:sz w:val="24"/>
            <w:szCs w:val="24"/>
            <w:lang w:val="pl-PL"/>
          </w:rPr>
          <w:t>@inhort.pl</w:t>
        </w:r>
      </w:hyperlink>
    </w:p>
    <w:p w14:paraId="6C98FA74" w14:textId="77777777" w:rsidR="00993967" w:rsidRPr="002C59B4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sz w:val="24"/>
          <w:szCs w:val="24"/>
        </w:rPr>
      </w:pPr>
      <w:r w:rsidRPr="002C59B4">
        <w:rPr>
          <w:sz w:val="24"/>
          <w:szCs w:val="24"/>
        </w:rPr>
        <w:t>Wykonawca może zwrócić się do Zamawiającego o wyjaśnienia dotyczące zapytania ofertowego.</w:t>
      </w:r>
    </w:p>
    <w:p w14:paraId="43CD2AC1" w14:textId="3A23700A" w:rsidR="00993967" w:rsidRPr="002C59B4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sz w:val="24"/>
          <w:szCs w:val="24"/>
        </w:rPr>
      </w:pPr>
      <w:r w:rsidRPr="002C59B4">
        <w:rPr>
          <w:sz w:val="24"/>
          <w:szCs w:val="24"/>
        </w:rPr>
        <w:t xml:space="preserve">Zapytania mogą być przesłane do Zamawiającego na następujący adres e-mail: </w:t>
      </w:r>
      <w:hyperlink r:id="rId11" w:history="1">
        <w:r w:rsidR="008C1664" w:rsidRPr="001F7A10">
          <w:rPr>
            <w:rStyle w:val="Hipercze"/>
            <w:sz w:val="24"/>
            <w:szCs w:val="24"/>
            <w:lang w:val="pl-PL"/>
          </w:rPr>
          <w:t>pawel.guzik</w:t>
        </w:r>
        <w:r w:rsidR="00E6198F" w:rsidRPr="001F7A10">
          <w:rPr>
            <w:rStyle w:val="Hipercze"/>
            <w:sz w:val="24"/>
            <w:szCs w:val="24"/>
            <w:lang w:val="pl-PL"/>
          </w:rPr>
          <w:t>@inhort.pl</w:t>
        </w:r>
      </w:hyperlink>
      <w:r w:rsidR="00E6198F" w:rsidRPr="002C59B4">
        <w:rPr>
          <w:sz w:val="24"/>
          <w:szCs w:val="24"/>
        </w:rPr>
        <w:t xml:space="preserve"> </w:t>
      </w:r>
    </w:p>
    <w:p w14:paraId="30EDF645" w14:textId="77777777" w:rsidR="00993967" w:rsidRPr="00955056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sz w:val="24"/>
          <w:szCs w:val="24"/>
        </w:rPr>
      </w:pPr>
      <w:r w:rsidRPr="002C59B4">
        <w:rPr>
          <w:sz w:val="24"/>
          <w:szCs w:val="24"/>
        </w:rPr>
        <w:t>Zamawiający udzieli odpowiedzi na pyta</w:t>
      </w:r>
      <w:r w:rsidR="00E6198F" w:rsidRPr="002C59B4">
        <w:rPr>
          <w:sz w:val="24"/>
          <w:szCs w:val="24"/>
        </w:rPr>
        <w:t xml:space="preserve">nia związane z prowadzonym </w:t>
      </w:r>
      <w:r w:rsidR="0013047F" w:rsidRPr="002C59B4">
        <w:rPr>
          <w:sz w:val="24"/>
          <w:szCs w:val="24"/>
          <w:lang w:val="pl-PL"/>
        </w:rPr>
        <w:t>postępowaniem</w:t>
      </w:r>
      <w:r w:rsidRPr="002C59B4">
        <w:rPr>
          <w:sz w:val="24"/>
          <w:szCs w:val="24"/>
        </w:rPr>
        <w:t xml:space="preserve"> ofertowym</w:t>
      </w:r>
      <w:r w:rsidRPr="002C59B4">
        <w:rPr>
          <w:rStyle w:val="Hipercze"/>
          <w:color w:val="auto"/>
          <w:sz w:val="24"/>
          <w:szCs w:val="24"/>
          <w:u w:val="none"/>
        </w:rPr>
        <w:t>, pod warunkiem,</w:t>
      </w:r>
      <w:r w:rsidRPr="00955056">
        <w:rPr>
          <w:rStyle w:val="Hipercze"/>
          <w:color w:val="auto"/>
          <w:sz w:val="24"/>
          <w:szCs w:val="24"/>
          <w:u w:val="none"/>
        </w:rPr>
        <w:t xml:space="preserve"> że zapytanie zostanie skierowane i dostarczone </w:t>
      </w:r>
      <w:r w:rsidRPr="00955056">
        <w:rPr>
          <w:rStyle w:val="Hipercze"/>
          <w:color w:val="auto"/>
          <w:sz w:val="24"/>
          <w:szCs w:val="24"/>
          <w:u w:val="none"/>
        </w:rPr>
        <w:lastRenderedPageBreak/>
        <w:t>Zamawiającemu przed upływem trzech dni przed terminem składania ofert.</w:t>
      </w:r>
    </w:p>
    <w:p w14:paraId="340D8BD6" w14:textId="77777777" w:rsidR="00993967" w:rsidRPr="00955056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Zamawiający przewiduje możliwość unieważnienia postępowania w każdym czasie bez podania przyczyny.</w:t>
      </w:r>
    </w:p>
    <w:p w14:paraId="06BA5142" w14:textId="77777777" w:rsidR="00993967" w:rsidRPr="00955056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 xml:space="preserve">Niniejsze zaproszenie nie stanowi oferty w rozumieniu przepisów kodeksu cywilnego i otrzymanie w jego </w:t>
      </w:r>
      <w:r w:rsidRPr="00955056">
        <w:rPr>
          <w:color w:val="00000A"/>
          <w:sz w:val="24"/>
          <w:szCs w:val="24"/>
        </w:rPr>
        <w:t>konsekwencji oferty nie jest równorzędne ze złożeniem zamówienia przez Zamawiającego i nie stanowi podstawy do roszczenia sobie praw ze strony Wykonawcy do zawarcia umowy.</w:t>
      </w:r>
    </w:p>
    <w:p w14:paraId="34CC1384" w14:textId="77777777" w:rsidR="00993967" w:rsidRPr="00955056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color w:val="00000A"/>
          <w:sz w:val="24"/>
          <w:szCs w:val="24"/>
        </w:rPr>
        <w:t>Wykonawcom nie przysługuj</w:t>
      </w:r>
      <w:r w:rsidR="00E6198F" w:rsidRPr="00955056">
        <w:rPr>
          <w:color w:val="00000A"/>
          <w:sz w:val="24"/>
          <w:szCs w:val="24"/>
          <w:lang w:val="pl-PL"/>
        </w:rPr>
        <w:t>e</w:t>
      </w:r>
      <w:r w:rsidRPr="00955056">
        <w:rPr>
          <w:color w:val="00000A"/>
          <w:sz w:val="24"/>
          <w:szCs w:val="24"/>
        </w:rPr>
        <w:t xml:space="preserve"> prawo żądania zwrotu kosztów przygotowania i przesłania oferty.</w:t>
      </w:r>
    </w:p>
    <w:p w14:paraId="14156DD2" w14:textId="77777777" w:rsidR="00993967" w:rsidRPr="00955056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line="20" w:lineRule="atLeast"/>
        <w:ind w:left="284" w:hanging="284"/>
        <w:rPr>
          <w:sz w:val="24"/>
          <w:szCs w:val="24"/>
        </w:rPr>
      </w:pPr>
      <w:r w:rsidRPr="00955056">
        <w:rPr>
          <w:sz w:val="24"/>
          <w:szCs w:val="24"/>
        </w:rPr>
        <w:t>Zamawiający unieważni postępowanie w szczególności w sytuacji, gdy:</w:t>
      </w:r>
    </w:p>
    <w:p w14:paraId="1522D3FA" w14:textId="77777777" w:rsidR="00993967" w:rsidRPr="00955056" w:rsidRDefault="00993967" w:rsidP="00B03B51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</w:tabs>
        <w:spacing w:line="20" w:lineRule="atLeast"/>
        <w:ind w:left="567" w:hanging="283"/>
        <w:rPr>
          <w:sz w:val="24"/>
          <w:szCs w:val="24"/>
        </w:rPr>
      </w:pPr>
      <w:r w:rsidRPr="00955056">
        <w:rPr>
          <w:sz w:val="24"/>
          <w:szCs w:val="24"/>
        </w:rPr>
        <w:t>nie wpłynie żadna oferta niepodlegająca odrzuceniu lub oferta od Wykonawcy niepodlegającego wykluczeniu,</w:t>
      </w:r>
    </w:p>
    <w:p w14:paraId="742AEA9E" w14:textId="77777777" w:rsidR="00993967" w:rsidRPr="00955056" w:rsidRDefault="00993967" w:rsidP="00B03B51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</w:tabs>
        <w:spacing w:line="20" w:lineRule="atLeast"/>
        <w:ind w:left="567" w:hanging="283"/>
        <w:rPr>
          <w:sz w:val="24"/>
          <w:szCs w:val="24"/>
        </w:rPr>
      </w:pPr>
      <w:r w:rsidRPr="00955056">
        <w:rPr>
          <w:sz w:val="24"/>
          <w:szCs w:val="24"/>
        </w:rPr>
        <w:t>cena oferty najkorzystniejszej lub oferta z najniższą ceną przewyższa kwotę, którą zamawiający zamierza przeznaczyć na sfinansowanie zamówienia, chyba że Zamawiający zgodzi się zwiększyć tę kwotę do ceny najkorzystniejszej oferty,</w:t>
      </w:r>
    </w:p>
    <w:p w14:paraId="2D77B692" w14:textId="77777777" w:rsidR="00993967" w:rsidRPr="00955056" w:rsidRDefault="00993967" w:rsidP="00B03B51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</w:tabs>
        <w:spacing w:line="20" w:lineRule="atLeast"/>
        <w:ind w:left="567" w:hanging="283"/>
        <w:rPr>
          <w:sz w:val="24"/>
          <w:szCs w:val="24"/>
        </w:rPr>
      </w:pPr>
      <w:r w:rsidRPr="00955056">
        <w:rPr>
          <w:sz w:val="24"/>
          <w:szCs w:val="24"/>
        </w:rPr>
        <w:t>wystąpiła zmiana okoliczności powodująca, że prowadzenie postępowania lub wykonanie zamówienia nie leży w interesie publicznym, czego nie można było wcześniej przewidzieć,</w:t>
      </w:r>
    </w:p>
    <w:p w14:paraId="64A3CC97" w14:textId="77777777" w:rsidR="00993967" w:rsidRPr="00955056" w:rsidRDefault="00993967" w:rsidP="00B03B51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</w:tabs>
        <w:spacing w:line="20" w:lineRule="atLeast"/>
        <w:ind w:left="567" w:hanging="283"/>
        <w:rPr>
          <w:sz w:val="24"/>
          <w:szCs w:val="24"/>
        </w:rPr>
      </w:pPr>
      <w:r w:rsidRPr="00955056">
        <w:rPr>
          <w:sz w:val="24"/>
          <w:szCs w:val="24"/>
        </w:rPr>
        <w:t>zachodzi istotna wada postępowania, która uniemożliwia zawarcie ważnej lub zabezpieczającej należycie interes Zamawiającego umowy.</w:t>
      </w:r>
    </w:p>
    <w:p w14:paraId="7AEC969E" w14:textId="77777777" w:rsidR="00993967" w:rsidRPr="00955056" w:rsidRDefault="00993967" w:rsidP="00B03B51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</w:tabs>
        <w:spacing w:line="20" w:lineRule="atLeast"/>
        <w:ind w:left="426" w:hanging="426"/>
        <w:rPr>
          <w:sz w:val="24"/>
          <w:szCs w:val="24"/>
        </w:rPr>
      </w:pPr>
      <w:r w:rsidRPr="00955056">
        <w:rPr>
          <w:sz w:val="24"/>
          <w:szCs w:val="24"/>
        </w:rPr>
        <w:t>Zamawiający może zmienić treść zapytania ofertowego przed upływem terminu składania ofert.</w:t>
      </w:r>
    </w:p>
    <w:p w14:paraId="1BF3CCBF" w14:textId="77777777" w:rsidR="003D0400" w:rsidRPr="00955056" w:rsidRDefault="003D0400" w:rsidP="00955056">
      <w:pPr>
        <w:pStyle w:val="Akapitzlist"/>
        <w:numPr>
          <w:ilvl w:val="0"/>
          <w:numId w:val="1"/>
        </w:numPr>
        <w:spacing w:line="20" w:lineRule="atLeast"/>
        <w:ind w:left="567" w:hanging="567"/>
        <w:jc w:val="both"/>
        <w:rPr>
          <w:b/>
          <w:bCs/>
        </w:rPr>
      </w:pPr>
      <w:r w:rsidRPr="00955056">
        <w:rPr>
          <w:b/>
        </w:rPr>
        <w:t>Formalności związane z zakończeniem postępowania</w:t>
      </w:r>
    </w:p>
    <w:p w14:paraId="42F03D17" w14:textId="77777777" w:rsidR="00A966C5" w:rsidRPr="00955056" w:rsidRDefault="00E6198F" w:rsidP="00B03B51">
      <w:pPr>
        <w:pStyle w:val="Akapitzlist"/>
        <w:numPr>
          <w:ilvl w:val="1"/>
          <w:numId w:val="19"/>
        </w:numPr>
        <w:spacing w:line="20" w:lineRule="atLeast"/>
        <w:ind w:left="284" w:hanging="284"/>
        <w:jc w:val="both"/>
        <w:rPr>
          <w:lang w:val="pl-PL"/>
        </w:rPr>
      </w:pPr>
      <w:r w:rsidRPr="00955056">
        <w:rPr>
          <w:lang w:val="pl-PL"/>
        </w:rPr>
        <w:t xml:space="preserve">Niezwłocznie po udzieleniu zamówienia Zamawiający poinformuje oferentów o udzieleniu zamówienia, podając nazwę albo imię i nazwisko podmiotu, z którym zawarł umowę w sprawie zapytania ofertowego. O wyborze najkorzystniejszej oferty Zamawiający poinformuje Wykonawców elektronicznie, na adres e-mail wskazany w formularzu ofertowym. </w:t>
      </w:r>
    </w:p>
    <w:p w14:paraId="156476FF" w14:textId="77777777" w:rsidR="00E6198F" w:rsidRPr="00955056" w:rsidRDefault="00E6198F" w:rsidP="00B03B51">
      <w:pPr>
        <w:pStyle w:val="Akapitzlist"/>
        <w:numPr>
          <w:ilvl w:val="1"/>
          <w:numId w:val="19"/>
        </w:numPr>
        <w:spacing w:line="20" w:lineRule="atLeast"/>
        <w:ind w:left="284" w:hanging="284"/>
        <w:jc w:val="both"/>
        <w:rPr>
          <w:lang w:val="pl-PL"/>
        </w:rPr>
      </w:pPr>
      <w:r w:rsidRPr="00955056">
        <w:rPr>
          <w:lang w:val="pl-PL"/>
        </w:rPr>
        <w:t xml:space="preserve">W razie nieudzielenia zamówienia Zamawiający niezwłocznie poinformuje o tym </w:t>
      </w:r>
      <w:r w:rsidR="0013047F" w:rsidRPr="00955056">
        <w:rPr>
          <w:lang w:val="pl-PL"/>
        </w:rPr>
        <w:t>Wykonawców</w:t>
      </w:r>
      <w:r w:rsidRPr="00955056">
        <w:rPr>
          <w:lang w:val="pl-PL"/>
        </w:rPr>
        <w:t>.</w:t>
      </w:r>
    </w:p>
    <w:p w14:paraId="17053827" w14:textId="77777777" w:rsidR="002C59B4" w:rsidRPr="003B0FB5" w:rsidRDefault="002C59B4" w:rsidP="002C59B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line="20" w:lineRule="atLeast"/>
        <w:ind w:left="0"/>
        <w:jc w:val="both"/>
        <w:rPr>
          <w:sz w:val="24"/>
          <w:szCs w:val="24"/>
        </w:rPr>
      </w:pPr>
      <w:r w:rsidRPr="003B0FB5">
        <w:rPr>
          <w:sz w:val="24"/>
          <w:szCs w:val="24"/>
        </w:rPr>
        <w:t xml:space="preserve">Zmiany umowy </w:t>
      </w:r>
    </w:p>
    <w:p w14:paraId="5FCD5AD9" w14:textId="33B5E074" w:rsidR="002C59B4" w:rsidRPr="002C59B4" w:rsidRDefault="002C59B4" w:rsidP="002C59B4">
      <w:pPr>
        <w:pStyle w:val="Akapitzlist"/>
        <w:numPr>
          <w:ilvl w:val="1"/>
          <w:numId w:val="18"/>
        </w:numPr>
        <w:tabs>
          <w:tab w:val="left" w:pos="284"/>
          <w:tab w:val="left" w:pos="567"/>
        </w:tabs>
        <w:suppressAutoHyphens w:val="0"/>
        <w:ind w:left="284" w:hanging="284"/>
        <w:contextualSpacing w:val="0"/>
        <w:jc w:val="both"/>
      </w:pPr>
      <w:r>
        <w:t>Zamawiaj</w:t>
      </w:r>
      <w:r>
        <w:rPr>
          <w:lang w:val="pl-PL"/>
        </w:rPr>
        <w:t>ą</w:t>
      </w:r>
      <w:proofErr w:type="spellStart"/>
      <w:r>
        <w:t>cy</w:t>
      </w:r>
      <w:proofErr w:type="spellEnd"/>
      <w:r>
        <w:t xml:space="preserve"> nie wymaga zawarcia umowy w formie pisemnej</w:t>
      </w:r>
      <w:r>
        <w:rPr>
          <w:color w:val="000000"/>
          <w:lang w:val="pl-PL"/>
        </w:rPr>
        <w:t>.</w:t>
      </w:r>
    </w:p>
    <w:p w14:paraId="6DEEAF10" w14:textId="1D9B47E7" w:rsidR="002C59B4" w:rsidRPr="002C59B4" w:rsidRDefault="002C59B4" w:rsidP="002C59B4">
      <w:pPr>
        <w:pStyle w:val="Akapitzlist"/>
        <w:numPr>
          <w:ilvl w:val="1"/>
          <w:numId w:val="18"/>
        </w:numPr>
        <w:tabs>
          <w:tab w:val="left" w:pos="284"/>
          <w:tab w:val="left" w:pos="567"/>
        </w:tabs>
        <w:suppressAutoHyphens w:val="0"/>
        <w:ind w:left="284" w:hanging="284"/>
        <w:contextualSpacing w:val="0"/>
        <w:jc w:val="both"/>
      </w:pPr>
      <w:r w:rsidRPr="00DC3DC9">
        <w:rPr>
          <w:color w:val="000000"/>
        </w:rPr>
        <w:t>Zamawiający</w:t>
      </w:r>
      <w:r>
        <w:rPr>
          <w:color w:val="000000"/>
          <w:lang w:val="pl-PL"/>
        </w:rPr>
        <w:t xml:space="preserve"> nie</w:t>
      </w:r>
      <w:r w:rsidRPr="00DC3DC9">
        <w:rPr>
          <w:color w:val="000000"/>
        </w:rPr>
        <w:t xml:space="preserve"> przewiduje możliwość zmiany</w:t>
      </w:r>
      <w:r>
        <w:rPr>
          <w:color w:val="000000"/>
          <w:lang w:val="pl-PL"/>
        </w:rPr>
        <w:t xml:space="preserve"> zawartej</w:t>
      </w:r>
      <w:r w:rsidRPr="00DC3DC9">
        <w:rPr>
          <w:color w:val="000000"/>
        </w:rPr>
        <w:t xml:space="preserve"> umowy</w:t>
      </w:r>
      <w:r>
        <w:rPr>
          <w:color w:val="000000"/>
          <w:lang w:val="pl-PL"/>
        </w:rPr>
        <w:t>.</w:t>
      </w:r>
    </w:p>
    <w:p w14:paraId="0B89282F" w14:textId="77790DD2" w:rsidR="0013047F" w:rsidRPr="00CA23AB" w:rsidRDefault="009A07C4" w:rsidP="00381D0D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0" w:lineRule="atLeast"/>
        <w:ind w:left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Przetwarzanie</w:t>
      </w:r>
      <w:r w:rsidR="0013047F" w:rsidRPr="00CA23AB">
        <w:rPr>
          <w:sz w:val="24"/>
          <w:szCs w:val="24"/>
          <w:lang w:val="pl-PL"/>
        </w:rPr>
        <w:t xml:space="preserve"> danych osobowych</w:t>
      </w:r>
    </w:p>
    <w:p w14:paraId="27D73D1C" w14:textId="77777777" w:rsidR="0013047F" w:rsidRPr="0013047F" w:rsidRDefault="0013047F" w:rsidP="00B03B51">
      <w:pPr>
        <w:widowControl/>
        <w:numPr>
          <w:ilvl w:val="0"/>
          <w:numId w:val="24"/>
        </w:numPr>
        <w:suppressAutoHyphens/>
        <w:spacing w:line="2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3047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Zamawiający informuje, że w związku ze stosowaniem procedury przeprowadzenia postępowania o udzielenie zamówienia publicznego przetwarza dane osobowe przekazane przez Wykonawców ubiegających się o udzielenie zamówienia publicznego. </w:t>
      </w:r>
    </w:p>
    <w:p w14:paraId="07503131" w14:textId="77777777" w:rsidR="0013047F" w:rsidRPr="0013047F" w:rsidRDefault="0013047F" w:rsidP="00B03B51">
      <w:pPr>
        <w:widowControl/>
        <w:numPr>
          <w:ilvl w:val="0"/>
          <w:numId w:val="24"/>
        </w:numPr>
        <w:suppressAutoHyphens/>
        <w:spacing w:line="2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3047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Dane osobowe, które znalazły się w posiadaniu Zamawiającego w wyniku prowadzenia postępowania są przetwarzane w celu wykonania czynności związanych z przeprowadzeniem postępowania, realizacją umowy o udzielenie zamówienia publicznego oraz realizacji obowiązków ustawowych określonych w obowiązujących przepisach prawa. </w:t>
      </w:r>
    </w:p>
    <w:p w14:paraId="2A7BEC5C" w14:textId="77777777" w:rsidR="0013047F" w:rsidRPr="0013047F" w:rsidRDefault="0013047F" w:rsidP="00B03B51">
      <w:pPr>
        <w:widowControl/>
        <w:numPr>
          <w:ilvl w:val="0"/>
          <w:numId w:val="24"/>
        </w:numPr>
        <w:suppressAutoHyphens/>
        <w:spacing w:line="2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3047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Wykonawca ubiegający się o udzielenie zamówienia publicznego będzie zobowiązany do przekazania Zamawiającemu danych osobowych osób, które zostaną wskazane do </w:t>
      </w:r>
      <w:r w:rsidRPr="0013047F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 xml:space="preserve">wykonania czynności związanych z realizacją umowy oraz danych kontaktowych umożliwiających wypełnienie przez Zamawiającego obowiązku informacyjnego, o którym mowa w art. 13 ust. 1 i 2 rozporządzenia Parlamentu Europejskiego i Rady (UE) 2016/679 z dnia 27 kwietnia 2016 r. w sprawie ochrony osób fizycznych w związku z przetwarzaniem danych osobowych i w sprawie swobodnego przepływu takich danych oraz uchylenia dyrektywy 95/46/WE (Dz. Urz. UE L 119 z 04.05.2016, </w:t>
      </w:r>
      <w:proofErr w:type="gramStart"/>
      <w:r w:rsidRPr="0013047F">
        <w:rPr>
          <w:rFonts w:ascii="Times New Roman" w:eastAsia="Times New Roman" w:hAnsi="Times New Roman" w:cs="Times New Roman"/>
          <w:color w:val="auto"/>
          <w:lang w:eastAsia="ar-SA" w:bidi="ar-SA"/>
        </w:rPr>
        <w:t>str</w:t>
      </w:r>
      <w:proofErr w:type="gramEnd"/>
      <w:r w:rsidRPr="0013047F">
        <w:rPr>
          <w:rFonts w:ascii="Times New Roman" w:eastAsia="Times New Roman" w:hAnsi="Times New Roman" w:cs="Times New Roman"/>
          <w:color w:val="auto"/>
          <w:lang w:eastAsia="ar-SA" w:bidi="ar-SA"/>
        </w:rPr>
        <w:t>. 1), dalej „RODO”.</w:t>
      </w:r>
    </w:p>
    <w:p w14:paraId="6F274ACE" w14:textId="395A6EE5" w:rsidR="0013047F" w:rsidRPr="0013047F" w:rsidRDefault="0013047F" w:rsidP="00B03B51">
      <w:pPr>
        <w:widowControl/>
        <w:numPr>
          <w:ilvl w:val="0"/>
          <w:numId w:val="24"/>
        </w:numPr>
        <w:suppressAutoHyphens/>
        <w:spacing w:line="2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3047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Klauzula informacyjna dotycząca przetwarzania danych osobowych stanowi załącznik nr </w:t>
      </w:r>
      <w:r w:rsidR="004C1848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Pr="0013047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do Ogłoszenia.</w:t>
      </w:r>
    </w:p>
    <w:p w14:paraId="75F8E366" w14:textId="77777777" w:rsidR="003D0400" w:rsidRPr="00CA23AB" w:rsidRDefault="003D0400" w:rsidP="00CA23A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0" w:lineRule="atLeast"/>
        <w:ind w:left="0"/>
        <w:jc w:val="both"/>
        <w:rPr>
          <w:sz w:val="24"/>
          <w:szCs w:val="24"/>
          <w:lang w:val="pl-PL"/>
        </w:rPr>
      </w:pPr>
      <w:r w:rsidRPr="00955056">
        <w:rPr>
          <w:sz w:val="24"/>
          <w:szCs w:val="24"/>
          <w:lang w:val="pl-PL"/>
        </w:rPr>
        <w:t>Załączniki:</w:t>
      </w:r>
    </w:p>
    <w:p w14:paraId="6838C86C" w14:textId="77777777" w:rsidR="003D0400" w:rsidRPr="00955056" w:rsidRDefault="004E7B7F" w:rsidP="00B03B51">
      <w:pPr>
        <w:pStyle w:val="Teksttreci0"/>
        <w:numPr>
          <w:ilvl w:val="0"/>
          <w:numId w:val="23"/>
        </w:numPr>
        <w:shd w:val="clear" w:color="auto" w:fill="auto"/>
        <w:spacing w:line="20" w:lineRule="atLeast"/>
        <w:ind w:left="284" w:hanging="284"/>
        <w:jc w:val="left"/>
        <w:rPr>
          <w:sz w:val="24"/>
          <w:szCs w:val="24"/>
        </w:rPr>
      </w:pPr>
      <w:r w:rsidRPr="00955056">
        <w:rPr>
          <w:sz w:val="24"/>
          <w:szCs w:val="24"/>
        </w:rPr>
        <w:t xml:space="preserve">Załącznik nr 1 </w:t>
      </w:r>
      <w:r w:rsidRPr="00955056">
        <w:rPr>
          <w:sz w:val="24"/>
          <w:szCs w:val="24"/>
          <w:lang w:val="pl-PL"/>
        </w:rPr>
        <w:t>–</w:t>
      </w:r>
      <w:r w:rsidR="003D0400" w:rsidRPr="00955056">
        <w:rPr>
          <w:sz w:val="24"/>
          <w:szCs w:val="24"/>
        </w:rPr>
        <w:t xml:space="preserve"> Formularz oferta</w:t>
      </w:r>
    </w:p>
    <w:p w14:paraId="3F8D50C7" w14:textId="1377B610" w:rsidR="003D0400" w:rsidRPr="00DB37BC" w:rsidRDefault="001D5386" w:rsidP="00F07CC1">
      <w:pPr>
        <w:pStyle w:val="Teksttreci0"/>
        <w:numPr>
          <w:ilvl w:val="0"/>
          <w:numId w:val="23"/>
        </w:numPr>
        <w:shd w:val="clear" w:color="auto" w:fill="auto"/>
        <w:spacing w:line="20" w:lineRule="atLeast"/>
        <w:ind w:left="284" w:hanging="284"/>
        <w:jc w:val="left"/>
        <w:rPr>
          <w:sz w:val="24"/>
          <w:szCs w:val="24"/>
        </w:rPr>
      </w:pPr>
      <w:r w:rsidRPr="00DB37BC">
        <w:rPr>
          <w:sz w:val="24"/>
          <w:szCs w:val="24"/>
          <w:lang w:val="pl-PL"/>
        </w:rPr>
        <w:t xml:space="preserve">Załącznik nr 2 </w:t>
      </w:r>
      <w:r w:rsidR="004E7B7F" w:rsidRPr="00DB37BC">
        <w:rPr>
          <w:sz w:val="24"/>
          <w:szCs w:val="24"/>
          <w:lang w:val="pl-PL"/>
        </w:rPr>
        <w:t>–</w:t>
      </w:r>
      <w:r w:rsidR="003D0400" w:rsidRPr="00DB37BC">
        <w:rPr>
          <w:sz w:val="24"/>
          <w:szCs w:val="24"/>
        </w:rPr>
        <w:t xml:space="preserve"> Formularz cenowy</w:t>
      </w:r>
    </w:p>
    <w:p w14:paraId="2B60B2FE" w14:textId="2274DA3F" w:rsidR="00650316" w:rsidRPr="00955056" w:rsidRDefault="00650316" w:rsidP="00B03B51">
      <w:pPr>
        <w:pStyle w:val="Teksttreci0"/>
        <w:numPr>
          <w:ilvl w:val="0"/>
          <w:numId w:val="23"/>
        </w:numPr>
        <w:shd w:val="clear" w:color="auto" w:fill="auto"/>
        <w:spacing w:line="20" w:lineRule="atLeast"/>
        <w:ind w:left="284" w:hanging="284"/>
        <w:jc w:val="left"/>
        <w:rPr>
          <w:sz w:val="24"/>
          <w:szCs w:val="24"/>
        </w:rPr>
      </w:pPr>
      <w:r w:rsidRPr="00955056">
        <w:rPr>
          <w:sz w:val="24"/>
          <w:szCs w:val="24"/>
          <w:lang w:val="pl-PL"/>
        </w:rPr>
        <w:t xml:space="preserve">Załącznik nr </w:t>
      </w:r>
      <w:r w:rsidR="00DB37BC">
        <w:rPr>
          <w:sz w:val="24"/>
          <w:szCs w:val="24"/>
          <w:lang w:val="pl-PL"/>
        </w:rPr>
        <w:t>3</w:t>
      </w:r>
      <w:r w:rsidRPr="00955056">
        <w:rPr>
          <w:sz w:val="24"/>
          <w:szCs w:val="24"/>
          <w:lang w:val="pl-PL"/>
        </w:rPr>
        <w:t xml:space="preserve"> – Oświadczenie o braku powiązań osobowych lub kapitałowych pomiędzy Wykonawcą, a Zamawiającym</w:t>
      </w:r>
    </w:p>
    <w:p w14:paraId="7644EF47" w14:textId="6441F981" w:rsidR="00C42416" w:rsidRPr="00CA23AB" w:rsidRDefault="004E7B7F" w:rsidP="00CA23AB">
      <w:pPr>
        <w:pStyle w:val="Teksttreci0"/>
        <w:numPr>
          <w:ilvl w:val="0"/>
          <w:numId w:val="23"/>
        </w:numPr>
        <w:shd w:val="clear" w:color="auto" w:fill="auto"/>
        <w:spacing w:line="20" w:lineRule="atLeast"/>
        <w:ind w:left="284" w:hanging="284"/>
        <w:jc w:val="left"/>
        <w:rPr>
          <w:sz w:val="24"/>
          <w:szCs w:val="24"/>
        </w:rPr>
      </w:pPr>
      <w:r w:rsidRPr="00DB37BC">
        <w:rPr>
          <w:sz w:val="24"/>
          <w:szCs w:val="24"/>
          <w:lang w:val="pl-PL"/>
        </w:rPr>
        <w:t>Załącznik nr</w:t>
      </w:r>
      <w:r w:rsidR="00DB37BC">
        <w:rPr>
          <w:sz w:val="24"/>
          <w:szCs w:val="24"/>
          <w:lang w:val="pl-PL"/>
        </w:rPr>
        <w:t xml:space="preserve"> 4</w:t>
      </w:r>
      <w:r w:rsidRPr="00DB37BC">
        <w:rPr>
          <w:sz w:val="24"/>
          <w:szCs w:val="24"/>
          <w:lang w:val="pl-PL"/>
        </w:rPr>
        <w:t xml:space="preserve"> – </w:t>
      </w:r>
      <w:r w:rsidR="0013047F" w:rsidRPr="00DB37BC">
        <w:rPr>
          <w:sz w:val="24"/>
          <w:szCs w:val="24"/>
          <w:lang w:val="pl-PL"/>
        </w:rPr>
        <w:t>Klauzula</w:t>
      </w:r>
      <w:bookmarkStart w:id="8" w:name="bookmark14"/>
      <w:bookmarkEnd w:id="8"/>
    </w:p>
    <w:sectPr w:rsidR="00C42416" w:rsidRPr="00CA23AB" w:rsidSect="002C59B4">
      <w:type w:val="continuous"/>
      <w:pgSz w:w="11909" w:h="16840"/>
      <w:pgMar w:top="1985" w:right="1440" w:bottom="1162" w:left="1418" w:header="709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FACF" w14:textId="77777777" w:rsidR="00FA2528" w:rsidRDefault="00FA2528" w:rsidP="002C598F">
      <w:r>
        <w:separator/>
      </w:r>
    </w:p>
  </w:endnote>
  <w:endnote w:type="continuationSeparator" w:id="0">
    <w:p w14:paraId="0B89DA51" w14:textId="77777777" w:rsidR="00FA2528" w:rsidRDefault="00FA2528" w:rsidP="002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F5D3" w14:textId="67B79B73" w:rsidR="002C598F" w:rsidRDefault="00C37A7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32421DA" wp14:editId="25091000">
              <wp:simplePos x="0" y="0"/>
              <wp:positionH relativeFrom="page">
                <wp:posOffset>6428105</wp:posOffset>
              </wp:positionH>
              <wp:positionV relativeFrom="page">
                <wp:posOffset>10302240</wp:posOffset>
              </wp:positionV>
              <wp:extent cx="76835" cy="175260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38089" w14:textId="038899DC" w:rsidR="002C598F" w:rsidRDefault="008079D7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11FE" w:rsidRPr="005111FE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421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6.15pt;margin-top:811.2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" filled="f" stroked="f">
              <v:textbox style="mso-fit-shape-to-text:t" inset="0,0,0,0">
                <w:txbxContent>
                  <w:p w14:paraId="3C338089" w14:textId="038899DC" w:rsidR="002C598F" w:rsidRDefault="008079D7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11FE" w:rsidRPr="005111FE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17E9E" w14:textId="77777777" w:rsidR="00FA2528" w:rsidRDefault="00FA2528"/>
  </w:footnote>
  <w:footnote w:type="continuationSeparator" w:id="0">
    <w:p w14:paraId="2BF58A40" w14:textId="77777777" w:rsidR="00FA2528" w:rsidRDefault="00FA2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AFBB" w14:textId="77777777" w:rsidR="00D90B17" w:rsidRPr="00EB4640" w:rsidRDefault="00D90B17" w:rsidP="00D90B17">
    <w:pPr>
      <w:pStyle w:val="Nagwek"/>
      <w:jc w:val="center"/>
    </w:pPr>
    <w:r w:rsidRPr="00EB4640">
      <w:rPr>
        <w:noProof/>
        <w:sz w:val="16"/>
        <w:szCs w:val="16"/>
        <w:lang w:bidi="ar-S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A9B7373" wp14:editId="455948FE">
              <wp:simplePos x="0" y="0"/>
              <wp:positionH relativeFrom="page">
                <wp:posOffset>685800</wp:posOffset>
              </wp:positionH>
              <wp:positionV relativeFrom="paragraph">
                <wp:posOffset>861695</wp:posOffset>
              </wp:positionV>
              <wp:extent cx="6156960" cy="6629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96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B891D" w14:textId="77777777" w:rsidR="00D90B17" w:rsidRPr="00E00D7C" w:rsidRDefault="00D90B17" w:rsidP="00D90B17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ach konkursu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Centrum Obsługi Przedsiębiorcy: I.1 Rozwój infrastruktury badań i innowacji.</w:t>
                          </w:r>
                        </w:p>
                        <w:p w14:paraId="58A7FD41" w14:textId="77777777" w:rsidR="00D90B17" w:rsidRPr="00E00D7C" w:rsidRDefault="00D90B17" w:rsidP="00D90B17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Centrum Przetwórstwa Produktów Ogrodniczych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B73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4pt;margin-top:67.85pt;width:484.8pt;height:52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" stroked="f">
              <v:textbox>
                <w:txbxContent>
                  <w:p w14:paraId="3E5B891D" w14:textId="77777777" w:rsidR="00D90B17" w:rsidRPr="00E00D7C" w:rsidRDefault="00D90B17" w:rsidP="00D90B17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ach konkursu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Centrum Obsługi Przedsiębiorcy: I.1 Rozwój infrastruktury badań i innowacji.</w:t>
                    </w:r>
                  </w:p>
                  <w:p w14:paraId="58A7FD41" w14:textId="77777777" w:rsidR="00D90B17" w:rsidRPr="00E00D7C" w:rsidRDefault="00D90B17" w:rsidP="00D90B17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Centrum Przetwórstwa Produktów Ogrodniczych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7DD19159" wp14:editId="4A2EFA22">
          <wp:extent cx="6096000" cy="7956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BC6900" w14:textId="784AAC31" w:rsidR="00951AF1" w:rsidRDefault="00951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8C7"/>
    <w:multiLevelType w:val="hybridMultilevel"/>
    <w:tmpl w:val="F42AA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86B"/>
    <w:multiLevelType w:val="multilevel"/>
    <w:tmpl w:val="FD5C4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D4AC8"/>
    <w:multiLevelType w:val="hybridMultilevel"/>
    <w:tmpl w:val="23222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81A"/>
    <w:multiLevelType w:val="hybridMultilevel"/>
    <w:tmpl w:val="E0EEC942"/>
    <w:lvl w:ilvl="0" w:tplc="FB5A3F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AD48B4"/>
    <w:multiLevelType w:val="hybridMultilevel"/>
    <w:tmpl w:val="E6282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273F0"/>
    <w:multiLevelType w:val="hybridMultilevel"/>
    <w:tmpl w:val="423A1A52"/>
    <w:lvl w:ilvl="0" w:tplc="D15409E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BD6B9E"/>
    <w:multiLevelType w:val="multilevel"/>
    <w:tmpl w:val="941A50C4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918EC"/>
    <w:multiLevelType w:val="multilevel"/>
    <w:tmpl w:val="BC0A4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07F33"/>
    <w:multiLevelType w:val="hybridMultilevel"/>
    <w:tmpl w:val="FF58A10A"/>
    <w:lvl w:ilvl="0" w:tplc="98125BE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079607A"/>
    <w:multiLevelType w:val="hybridMultilevel"/>
    <w:tmpl w:val="D50A5AAA"/>
    <w:lvl w:ilvl="0" w:tplc="F2FEA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5B8"/>
    <w:multiLevelType w:val="multilevel"/>
    <w:tmpl w:val="D0783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7293C"/>
    <w:multiLevelType w:val="hybridMultilevel"/>
    <w:tmpl w:val="3D289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73663"/>
    <w:multiLevelType w:val="hybridMultilevel"/>
    <w:tmpl w:val="F7E24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D3E01B4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0A38EF"/>
    <w:multiLevelType w:val="multilevel"/>
    <w:tmpl w:val="C442B696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290621"/>
    <w:multiLevelType w:val="hybridMultilevel"/>
    <w:tmpl w:val="C114BCD4"/>
    <w:lvl w:ilvl="0" w:tplc="BBA2B70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81182"/>
    <w:multiLevelType w:val="multilevel"/>
    <w:tmpl w:val="B2F4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DD50B8"/>
    <w:multiLevelType w:val="hybridMultilevel"/>
    <w:tmpl w:val="614A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B9567F2"/>
    <w:multiLevelType w:val="multilevel"/>
    <w:tmpl w:val="1158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1750EE"/>
    <w:multiLevelType w:val="hybridMultilevel"/>
    <w:tmpl w:val="CED8C882"/>
    <w:lvl w:ilvl="0" w:tplc="C65677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EB2E17"/>
    <w:multiLevelType w:val="multilevel"/>
    <w:tmpl w:val="E05A5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0E4C71"/>
    <w:multiLevelType w:val="hybridMultilevel"/>
    <w:tmpl w:val="BAFAB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7C47"/>
    <w:multiLevelType w:val="hybridMultilevel"/>
    <w:tmpl w:val="89A2B6C8"/>
    <w:lvl w:ilvl="0" w:tplc="BAE0DDF0">
      <w:start w:val="1"/>
      <w:numFmt w:val="decimal"/>
      <w:lvlText w:val="%1)"/>
      <w:lvlJc w:val="left"/>
      <w:pPr>
        <w:ind w:left="1571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6F135DD"/>
    <w:multiLevelType w:val="hybridMultilevel"/>
    <w:tmpl w:val="4CC4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76D2C"/>
    <w:multiLevelType w:val="hybridMultilevel"/>
    <w:tmpl w:val="060AF7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746461"/>
    <w:multiLevelType w:val="hybridMultilevel"/>
    <w:tmpl w:val="92B82DA4"/>
    <w:lvl w:ilvl="0" w:tplc="94BA45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B26315"/>
    <w:multiLevelType w:val="hybridMultilevel"/>
    <w:tmpl w:val="0C1AC2CE"/>
    <w:lvl w:ilvl="0" w:tplc="B09E27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11E0F2D"/>
    <w:multiLevelType w:val="hybridMultilevel"/>
    <w:tmpl w:val="F864DB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19A1738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 w:tplc="DF9E5D9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3020BC3"/>
    <w:multiLevelType w:val="hybridMultilevel"/>
    <w:tmpl w:val="FA4E2680"/>
    <w:lvl w:ilvl="0" w:tplc="3EBE8338">
      <w:start w:val="1"/>
      <w:numFmt w:val="decimal"/>
      <w:lvlText w:val="%1)"/>
      <w:lvlJc w:val="left"/>
      <w:pPr>
        <w:ind w:left="1455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67FA3D00"/>
    <w:multiLevelType w:val="hybridMultilevel"/>
    <w:tmpl w:val="735402CE"/>
    <w:lvl w:ilvl="0" w:tplc="00D8C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21AE"/>
    <w:multiLevelType w:val="hybridMultilevel"/>
    <w:tmpl w:val="CB701BCE"/>
    <w:lvl w:ilvl="0" w:tplc="1DB869C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98F0B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B5BE4"/>
    <w:multiLevelType w:val="hybridMultilevel"/>
    <w:tmpl w:val="540A76BA"/>
    <w:lvl w:ilvl="0" w:tplc="EB189E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C884159"/>
    <w:multiLevelType w:val="hybridMultilevel"/>
    <w:tmpl w:val="88FE09E6"/>
    <w:lvl w:ilvl="0" w:tplc="66DC976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AE3776"/>
    <w:multiLevelType w:val="multilevel"/>
    <w:tmpl w:val="87EA9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9"/>
  </w:num>
  <w:num w:numId="5">
    <w:abstractNumId w:val="1"/>
  </w:num>
  <w:num w:numId="6">
    <w:abstractNumId w:val="10"/>
  </w:num>
  <w:num w:numId="7">
    <w:abstractNumId w:val="17"/>
  </w:num>
  <w:num w:numId="8">
    <w:abstractNumId w:val="32"/>
  </w:num>
  <w:num w:numId="9">
    <w:abstractNumId w:val="28"/>
  </w:num>
  <w:num w:numId="10">
    <w:abstractNumId w:val="12"/>
  </w:num>
  <w:num w:numId="11">
    <w:abstractNumId w:val="21"/>
  </w:num>
  <w:num w:numId="12">
    <w:abstractNumId w:val="27"/>
  </w:num>
  <w:num w:numId="13">
    <w:abstractNumId w:val="3"/>
  </w:num>
  <w:num w:numId="14">
    <w:abstractNumId w:val="5"/>
  </w:num>
  <w:num w:numId="15">
    <w:abstractNumId w:val="31"/>
  </w:num>
  <w:num w:numId="16">
    <w:abstractNumId w:val="24"/>
  </w:num>
  <w:num w:numId="17">
    <w:abstractNumId w:val="14"/>
  </w:num>
  <w:num w:numId="18">
    <w:abstractNumId w:val="29"/>
  </w:num>
  <w:num w:numId="19">
    <w:abstractNumId w:val="13"/>
  </w:num>
  <w:num w:numId="20">
    <w:abstractNumId w:val="8"/>
  </w:num>
  <w:num w:numId="21">
    <w:abstractNumId w:val="9"/>
  </w:num>
  <w:num w:numId="22">
    <w:abstractNumId w:val="18"/>
  </w:num>
  <w:num w:numId="23">
    <w:abstractNumId w:val="30"/>
  </w:num>
  <w:num w:numId="24">
    <w:abstractNumId w:val="0"/>
  </w:num>
  <w:num w:numId="25">
    <w:abstractNumId w:val="22"/>
  </w:num>
  <w:num w:numId="26">
    <w:abstractNumId w:val="16"/>
  </w:num>
  <w:num w:numId="27">
    <w:abstractNumId w:val="20"/>
  </w:num>
  <w:num w:numId="28">
    <w:abstractNumId w:val="4"/>
  </w:num>
  <w:num w:numId="29">
    <w:abstractNumId w:val="23"/>
  </w:num>
  <w:num w:numId="30">
    <w:abstractNumId w:val="26"/>
  </w:num>
  <w:num w:numId="31">
    <w:abstractNumId w:val="11"/>
  </w:num>
  <w:num w:numId="32">
    <w:abstractNumId w:val="25"/>
  </w:num>
  <w:num w:numId="33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8F"/>
    <w:rsid w:val="00032A39"/>
    <w:rsid w:val="00036072"/>
    <w:rsid w:val="00036D26"/>
    <w:rsid w:val="00061CDD"/>
    <w:rsid w:val="00070BC7"/>
    <w:rsid w:val="00073057"/>
    <w:rsid w:val="000B092C"/>
    <w:rsid w:val="000F3E35"/>
    <w:rsid w:val="000F6382"/>
    <w:rsid w:val="001051CB"/>
    <w:rsid w:val="00112050"/>
    <w:rsid w:val="0013047F"/>
    <w:rsid w:val="00137DB3"/>
    <w:rsid w:val="00186BF9"/>
    <w:rsid w:val="001903B7"/>
    <w:rsid w:val="001938D5"/>
    <w:rsid w:val="001C1AA0"/>
    <w:rsid w:val="001D21B2"/>
    <w:rsid w:val="001D5386"/>
    <w:rsid w:val="001F7A10"/>
    <w:rsid w:val="00284159"/>
    <w:rsid w:val="0028599E"/>
    <w:rsid w:val="002B5169"/>
    <w:rsid w:val="002C598F"/>
    <w:rsid w:val="002C59B4"/>
    <w:rsid w:val="002E0A32"/>
    <w:rsid w:val="002F5BED"/>
    <w:rsid w:val="00306518"/>
    <w:rsid w:val="00341A71"/>
    <w:rsid w:val="003513B1"/>
    <w:rsid w:val="003568BE"/>
    <w:rsid w:val="0037340E"/>
    <w:rsid w:val="00381D0D"/>
    <w:rsid w:val="003B0FB5"/>
    <w:rsid w:val="003B1A37"/>
    <w:rsid w:val="003B6341"/>
    <w:rsid w:val="003D0400"/>
    <w:rsid w:val="003D644B"/>
    <w:rsid w:val="003D7DE2"/>
    <w:rsid w:val="003E4E12"/>
    <w:rsid w:val="003F6602"/>
    <w:rsid w:val="00402E6F"/>
    <w:rsid w:val="0040706C"/>
    <w:rsid w:val="00436D4A"/>
    <w:rsid w:val="00445079"/>
    <w:rsid w:val="004523A5"/>
    <w:rsid w:val="004A2A82"/>
    <w:rsid w:val="004C05D1"/>
    <w:rsid w:val="004C1848"/>
    <w:rsid w:val="004C2A6D"/>
    <w:rsid w:val="004D0A34"/>
    <w:rsid w:val="004D4112"/>
    <w:rsid w:val="004E7B7F"/>
    <w:rsid w:val="004F63F6"/>
    <w:rsid w:val="00500394"/>
    <w:rsid w:val="0050515E"/>
    <w:rsid w:val="005063FB"/>
    <w:rsid w:val="005111FE"/>
    <w:rsid w:val="00520BCC"/>
    <w:rsid w:val="005273B0"/>
    <w:rsid w:val="00532A3D"/>
    <w:rsid w:val="00547281"/>
    <w:rsid w:val="00554C8D"/>
    <w:rsid w:val="00565095"/>
    <w:rsid w:val="00565A72"/>
    <w:rsid w:val="005669E9"/>
    <w:rsid w:val="00575A09"/>
    <w:rsid w:val="005A54B1"/>
    <w:rsid w:val="005A7A9B"/>
    <w:rsid w:val="005C6890"/>
    <w:rsid w:val="005E07CD"/>
    <w:rsid w:val="005E1DDD"/>
    <w:rsid w:val="005F3FD3"/>
    <w:rsid w:val="005F4652"/>
    <w:rsid w:val="00647C20"/>
    <w:rsid w:val="00650316"/>
    <w:rsid w:val="0066339C"/>
    <w:rsid w:val="006922A5"/>
    <w:rsid w:val="00692BF5"/>
    <w:rsid w:val="00695D69"/>
    <w:rsid w:val="006B45E7"/>
    <w:rsid w:val="006C45B4"/>
    <w:rsid w:val="006C6E45"/>
    <w:rsid w:val="006D1552"/>
    <w:rsid w:val="00721C2A"/>
    <w:rsid w:val="007611DB"/>
    <w:rsid w:val="007817D9"/>
    <w:rsid w:val="0079035E"/>
    <w:rsid w:val="0079353C"/>
    <w:rsid w:val="007A02C8"/>
    <w:rsid w:val="007C0FF9"/>
    <w:rsid w:val="007C3FB5"/>
    <w:rsid w:val="007D7002"/>
    <w:rsid w:val="007E0782"/>
    <w:rsid w:val="007E16C1"/>
    <w:rsid w:val="007F5219"/>
    <w:rsid w:val="008079D7"/>
    <w:rsid w:val="00820138"/>
    <w:rsid w:val="00821E21"/>
    <w:rsid w:val="00822CBC"/>
    <w:rsid w:val="0083107F"/>
    <w:rsid w:val="008454A7"/>
    <w:rsid w:val="00846A71"/>
    <w:rsid w:val="008615B8"/>
    <w:rsid w:val="0088523C"/>
    <w:rsid w:val="008B3D86"/>
    <w:rsid w:val="008C1664"/>
    <w:rsid w:val="008C4E60"/>
    <w:rsid w:val="008D6BA3"/>
    <w:rsid w:val="008E5E04"/>
    <w:rsid w:val="008E6A21"/>
    <w:rsid w:val="0091244C"/>
    <w:rsid w:val="0092542C"/>
    <w:rsid w:val="00942CB3"/>
    <w:rsid w:val="009437D3"/>
    <w:rsid w:val="00951856"/>
    <w:rsid w:val="00951AF1"/>
    <w:rsid w:val="00955056"/>
    <w:rsid w:val="00993967"/>
    <w:rsid w:val="009A07C4"/>
    <w:rsid w:val="009A159A"/>
    <w:rsid w:val="009A427E"/>
    <w:rsid w:val="009D604D"/>
    <w:rsid w:val="009E2281"/>
    <w:rsid w:val="009E39EA"/>
    <w:rsid w:val="00A412C2"/>
    <w:rsid w:val="00A51AB6"/>
    <w:rsid w:val="00A53682"/>
    <w:rsid w:val="00A55508"/>
    <w:rsid w:val="00A7772E"/>
    <w:rsid w:val="00A80ECA"/>
    <w:rsid w:val="00A81E4B"/>
    <w:rsid w:val="00A82CD8"/>
    <w:rsid w:val="00A83D89"/>
    <w:rsid w:val="00A91626"/>
    <w:rsid w:val="00A966C5"/>
    <w:rsid w:val="00AA4A72"/>
    <w:rsid w:val="00AD22D6"/>
    <w:rsid w:val="00B03B51"/>
    <w:rsid w:val="00B22654"/>
    <w:rsid w:val="00B26236"/>
    <w:rsid w:val="00B543CF"/>
    <w:rsid w:val="00B7449F"/>
    <w:rsid w:val="00B827E4"/>
    <w:rsid w:val="00B95BD9"/>
    <w:rsid w:val="00BA677F"/>
    <w:rsid w:val="00BD1F63"/>
    <w:rsid w:val="00BE23BC"/>
    <w:rsid w:val="00BF767D"/>
    <w:rsid w:val="00BF7BB8"/>
    <w:rsid w:val="00C02206"/>
    <w:rsid w:val="00C215F9"/>
    <w:rsid w:val="00C300D5"/>
    <w:rsid w:val="00C31BB6"/>
    <w:rsid w:val="00C37A78"/>
    <w:rsid w:val="00C42416"/>
    <w:rsid w:val="00C47B6F"/>
    <w:rsid w:val="00C619C7"/>
    <w:rsid w:val="00C65636"/>
    <w:rsid w:val="00C767F1"/>
    <w:rsid w:val="00C81A86"/>
    <w:rsid w:val="00C9320D"/>
    <w:rsid w:val="00C9673B"/>
    <w:rsid w:val="00CA23AB"/>
    <w:rsid w:val="00CE0A59"/>
    <w:rsid w:val="00CE2320"/>
    <w:rsid w:val="00D07408"/>
    <w:rsid w:val="00D115C6"/>
    <w:rsid w:val="00D142C2"/>
    <w:rsid w:val="00D220AE"/>
    <w:rsid w:val="00D30331"/>
    <w:rsid w:val="00D41757"/>
    <w:rsid w:val="00D4309C"/>
    <w:rsid w:val="00D47C1D"/>
    <w:rsid w:val="00D50248"/>
    <w:rsid w:val="00D5699D"/>
    <w:rsid w:val="00D7021E"/>
    <w:rsid w:val="00D81E9B"/>
    <w:rsid w:val="00D90B17"/>
    <w:rsid w:val="00D929C0"/>
    <w:rsid w:val="00D944EC"/>
    <w:rsid w:val="00DA4790"/>
    <w:rsid w:val="00DB37BC"/>
    <w:rsid w:val="00DB61AE"/>
    <w:rsid w:val="00E06437"/>
    <w:rsid w:val="00E2205E"/>
    <w:rsid w:val="00E261DF"/>
    <w:rsid w:val="00E42E77"/>
    <w:rsid w:val="00E5049E"/>
    <w:rsid w:val="00E52A07"/>
    <w:rsid w:val="00E54304"/>
    <w:rsid w:val="00E571B4"/>
    <w:rsid w:val="00E57837"/>
    <w:rsid w:val="00E6198F"/>
    <w:rsid w:val="00E82B67"/>
    <w:rsid w:val="00E902DB"/>
    <w:rsid w:val="00EA345C"/>
    <w:rsid w:val="00EF5B01"/>
    <w:rsid w:val="00F0455E"/>
    <w:rsid w:val="00F25153"/>
    <w:rsid w:val="00F32B94"/>
    <w:rsid w:val="00F50C61"/>
    <w:rsid w:val="00F520EE"/>
    <w:rsid w:val="00F549E1"/>
    <w:rsid w:val="00F7039B"/>
    <w:rsid w:val="00F73346"/>
    <w:rsid w:val="00FA2528"/>
    <w:rsid w:val="00FA6F20"/>
    <w:rsid w:val="00FD3472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243AB"/>
  <w15:chartTrackingRefBased/>
  <w15:docId w15:val="{E3C4730A-AEA4-434C-B9B5-4D0E75D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C598F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2C5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link w:val="Nagweklubstopka20"/>
    <w:rsid w:val="002C5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link w:val="Nagwek10"/>
    <w:rsid w:val="002C5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gwek2">
    <w:name w:val="Nagłówek #2_"/>
    <w:link w:val="Nagwek20"/>
    <w:rsid w:val="002C5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2C598F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Nagweklubstopka20">
    <w:name w:val="Nagłówek lub stopka (2)"/>
    <w:basedOn w:val="Normalny"/>
    <w:link w:val="Nagweklubstopka2"/>
    <w:rsid w:val="002C598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Nagwek10">
    <w:name w:val="Nagłówek #1"/>
    <w:basedOn w:val="Normalny"/>
    <w:link w:val="Nagwek1"/>
    <w:rsid w:val="002C598F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x-none" w:eastAsia="x-none" w:bidi="ar-SA"/>
    </w:rPr>
  </w:style>
  <w:style w:type="paragraph" w:customStyle="1" w:styleId="Nagwek20">
    <w:name w:val="Nagłówek #2"/>
    <w:basedOn w:val="Normalny"/>
    <w:link w:val="Nagwek2"/>
    <w:rsid w:val="002C598F"/>
    <w:pPr>
      <w:shd w:val="clear" w:color="auto" w:fill="FFFFFF"/>
      <w:spacing w:line="276" w:lineRule="auto"/>
      <w:ind w:left="180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character" w:styleId="Hipercze">
    <w:name w:val="Hyperlink"/>
    <w:unhideWhenUsed/>
    <w:rsid w:val="00E82B67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42416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val="x-none" w:eastAsia="ar-SA" w:bidi="ar-SA"/>
    </w:rPr>
  </w:style>
  <w:style w:type="paragraph" w:styleId="Tekstpodstawowy">
    <w:name w:val="Body Text"/>
    <w:basedOn w:val="Normalny"/>
    <w:link w:val="TekstpodstawowyZnak1"/>
    <w:uiPriority w:val="99"/>
    <w:rsid w:val="00C42416"/>
    <w:pPr>
      <w:widowControl/>
      <w:suppressAutoHyphens/>
      <w:autoSpaceDE w:val="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odstawowyZnak">
    <w:name w:val="Tekst podstawowy Znak"/>
    <w:uiPriority w:val="99"/>
    <w:semiHidden/>
    <w:rsid w:val="00C42416"/>
    <w:rPr>
      <w:color w:val="000000"/>
    </w:rPr>
  </w:style>
  <w:style w:type="character" w:customStyle="1" w:styleId="TekstpodstawowyZnak1">
    <w:name w:val="Tekst podstawowy Znak1"/>
    <w:link w:val="Tekstpodstawowy"/>
    <w:uiPriority w:val="99"/>
    <w:locked/>
    <w:rsid w:val="00C42416"/>
    <w:rPr>
      <w:rFonts w:ascii="Times New Roman" w:eastAsia="Times New Roman" w:hAnsi="Times New Roman" w:cs="Times New Roman"/>
      <w:lang w:eastAsia="ar-SA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03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C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C20"/>
    <w:rPr>
      <w:color w:val="000000"/>
      <w:sz w:val="24"/>
      <w:szCs w:val="24"/>
      <w:lang w:bidi="pl-PL"/>
    </w:rPr>
  </w:style>
  <w:style w:type="paragraph" w:customStyle="1" w:styleId="Kolorowecieniowanieakcent31">
    <w:name w:val="Kolorowe cieniowanie — akcent 31"/>
    <w:basedOn w:val="Normalny"/>
    <w:rsid w:val="00942CB3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Default">
    <w:name w:val="Default"/>
    <w:rsid w:val="006C45B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2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206"/>
    <w:rPr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206"/>
    <w:rPr>
      <w:b/>
      <w:bCs/>
      <w:color w:val="000000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06"/>
    <w:rPr>
      <w:rFonts w:ascii="Segoe UI" w:hAnsi="Segoe UI" w:cs="Segoe UI"/>
      <w:color w:val="000000"/>
      <w:sz w:val="18"/>
      <w:szCs w:val="18"/>
      <w:lang w:bidi="pl-PL"/>
    </w:rPr>
  </w:style>
  <w:style w:type="character" w:customStyle="1" w:styleId="gwpcf65c9f5gwpb3bc9f97font">
    <w:name w:val="gwpcf65c9f5_gwpb3bc9f97_font"/>
    <w:basedOn w:val="Domylnaczcionkaakapitu"/>
    <w:rsid w:val="00CE0A59"/>
  </w:style>
  <w:style w:type="paragraph" w:styleId="Nagwek">
    <w:name w:val="header"/>
    <w:basedOn w:val="Normalny"/>
    <w:link w:val="NagwekZnak"/>
    <w:unhideWhenUsed/>
    <w:rsid w:val="00951A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AF1"/>
    <w:rPr>
      <w:color w:val="000000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951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AF1"/>
    <w:rPr>
      <w:color w:val="000000"/>
      <w:sz w:val="24"/>
      <w:szCs w:val="24"/>
      <w:lang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7A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7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wel.guzik@inhort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wel.guzik@inhor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@inhor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2662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AWalczak</dc:creator>
  <cp:keywords/>
  <cp:lastModifiedBy>Anna Trębacz</cp:lastModifiedBy>
  <cp:revision>4</cp:revision>
  <cp:lastPrinted>2021-01-21T13:00:00Z</cp:lastPrinted>
  <dcterms:created xsi:type="dcterms:W3CDTF">2021-01-21T14:18:00Z</dcterms:created>
  <dcterms:modified xsi:type="dcterms:W3CDTF">2021-01-21T17:05:00Z</dcterms:modified>
</cp:coreProperties>
</file>