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D682" w14:textId="5A943456" w:rsidR="00FB7A1C" w:rsidRPr="00C22F1D" w:rsidRDefault="00FB7A1C" w:rsidP="00FB7A1C">
      <w:pPr>
        <w:widowControl w:val="0"/>
        <w:adjustRightInd w:val="0"/>
        <w:spacing w:after="0" w:line="240" w:lineRule="auto"/>
        <w:jc w:val="right"/>
        <w:textAlignment w:val="baseline"/>
        <w:rPr>
          <w:rFonts w:eastAsia="Times New Roman" w:cstheme="minorHAnsi"/>
          <w:color w:val="000000"/>
          <w:lang w:eastAsia="pl-PL"/>
        </w:rPr>
      </w:pPr>
      <w:r w:rsidRPr="00C22F1D">
        <w:rPr>
          <w:rFonts w:eastAsia="Times New Roman" w:cstheme="minorHAnsi"/>
          <w:color w:val="000000"/>
          <w:lang w:eastAsia="pl-PL"/>
        </w:rPr>
        <w:t xml:space="preserve">Załącznik nr 1 do </w:t>
      </w:r>
      <w:r w:rsidR="00C66D9A" w:rsidRPr="00C22F1D">
        <w:rPr>
          <w:rFonts w:eastAsia="Times New Roman" w:cstheme="minorHAnsi"/>
          <w:color w:val="000000"/>
          <w:lang w:eastAsia="pl-PL"/>
        </w:rPr>
        <w:t xml:space="preserve">zapytania ofertowego </w:t>
      </w:r>
    </w:p>
    <w:p w14:paraId="37A5110B" w14:textId="77777777" w:rsidR="00FB7A1C" w:rsidRPr="00C22F1D" w:rsidRDefault="00FB7A1C" w:rsidP="00FB7A1C">
      <w:pPr>
        <w:widowControl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lang w:eastAsia="pl-PL"/>
        </w:rPr>
      </w:pPr>
    </w:p>
    <w:p w14:paraId="528BA857" w14:textId="7A6AC5DA" w:rsidR="00FB7A1C" w:rsidRPr="00C22F1D" w:rsidRDefault="00FB7A1C" w:rsidP="00FB7A1C">
      <w:pPr>
        <w:widowControl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C22F1D">
        <w:rPr>
          <w:rFonts w:eastAsia="Times New Roman" w:cstheme="minorHAnsi"/>
          <w:b/>
          <w:color w:val="000000"/>
          <w:lang w:eastAsia="pl-PL"/>
        </w:rPr>
        <w:t xml:space="preserve">Formularz wymaganych </w:t>
      </w:r>
      <w:r w:rsidR="00B26857" w:rsidRPr="00C22F1D">
        <w:rPr>
          <w:rFonts w:eastAsia="Times New Roman" w:cstheme="minorHAnsi"/>
          <w:b/>
          <w:color w:val="000000"/>
          <w:lang w:eastAsia="pl-PL"/>
        </w:rPr>
        <w:t>warunków</w:t>
      </w:r>
      <w:r w:rsidRPr="00C22F1D">
        <w:rPr>
          <w:rFonts w:eastAsia="Times New Roman" w:cstheme="minorHAnsi"/>
          <w:b/>
          <w:color w:val="000000"/>
          <w:lang w:eastAsia="pl-PL"/>
        </w:rPr>
        <w:t xml:space="preserve"> technicznych</w:t>
      </w:r>
    </w:p>
    <w:p w14:paraId="52C5E72C" w14:textId="13FD65EB" w:rsidR="00FB7A1C" w:rsidRPr="00C22F1D" w:rsidRDefault="00FB7A1C" w:rsidP="00FB7A1C">
      <w:pPr>
        <w:widowControl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C22F1D">
        <w:rPr>
          <w:rFonts w:eastAsia="Times New Roman" w:cstheme="minorHAnsi"/>
          <w:b/>
          <w:color w:val="000000"/>
          <w:lang w:eastAsia="pl-PL"/>
        </w:rPr>
        <w:t xml:space="preserve">Nr postępowania </w:t>
      </w:r>
      <w:r w:rsidR="00C6727E">
        <w:rPr>
          <w:rFonts w:eastAsia="Times New Roman" w:cstheme="minorHAnsi"/>
          <w:b/>
          <w:color w:val="000000"/>
          <w:lang w:eastAsia="pl-PL"/>
        </w:rPr>
        <w:t>2</w:t>
      </w:r>
      <w:r w:rsidR="003909B0">
        <w:rPr>
          <w:rFonts w:eastAsia="Times New Roman" w:cstheme="minorHAnsi"/>
          <w:b/>
          <w:color w:val="000000"/>
          <w:lang w:eastAsia="pl-PL"/>
        </w:rPr>
        <w:t>9</w:t>
      </w:r>
      <w:r w:rsidR="005405A3" w:rsidRPr="00C22F1D">
        <w:rPr>
          <w:rFonts w:eastAsia="Times New Roman" w:cstheme="minorHAnsi"/>
          <w:b/>
          <w:color w:val="000000"/>
          <w:lang w:eastAsia="pl-PL"/>
        </w:rPr>
        <w:t>/REG</w:t>
      </w:r>
      <w:r w:rsidRPr="00C22F1D">
        <w:rPr>
          <w:rFonts w:eastAsia="Times New Roman" w:cstheme="minorHAnsi"/>
          <w:b/>
          <w:color w:val="000000"/>
          <w:lang w:eastAsia="pl-PL"/>
        </w:rPr>
        <w:t>/202</w:t>
      </w:r>
      <w:r w:rsidR="00B26857" w:rsidRPr="00C22F1D">
        <w:rPr>
          <w:rFonts w:eastAsia="Times New Roman" w:cstheme="minorHAnsi"/>
          <w:b/>
          <w:color w:val="000000"/>
          <w:lang w:eastAsia="pl-PL"/>
        </w:rPr>
        <w:t>5</w:t>
      </w:r>
    </w:p>
    <w:p w14:paraId="0D426D76" w14:textId="79896192" w:rsidR="00FB7A1C" w:rsidRPr="00C22F1D" w:rsidRDefault="00FB7A1C" w:rsidP="00FB7A1C">
      <w:pPr>
        <w:keepNext/>
        <w:keepLines/>
        <w:spacing w:after="0" w:line="240" w:lineRule="auto"/>
        <w:outlineLvl w:val="0"/>
        <w:rPr>
          <w:rFonts w:eastAsia="Cambria" w:cstheme="minorHAnsi"/>
          <w:b/>
          <w:bCs/>
        </w:rPr>
      </w:pPr>
      <w:r w:rsidRPr="00C22F1D">
        <w:rPr>
          <w:rFonts w:eastAsia="Cambria" w:cstheme="minorHAnsi"/>
          <w:b/>
          <w:bCs/>
        </w:rPr>
        <w:t>Postanowienia ogólne</w:t>
      </w:r>
      <w:r w:rsidR="003909B0">
        <w:rPr>
          <w:rFonts w:eastAsia="Cambria" w:cstheme="minorHAnsi"/>
          <w:b/>
          <w:bCs/>
        </w:rPr>
        <w:t>:</w:t>
      </w:r>
    </w:p>
    <w:p w14:paraId="486DFF9D" w14:textId="451B9059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Times New Roman" w:cstheme="minorHAnsi"/>
          <w:lang w:eastAsia="pl-PL"/>
        </w:rPr>
        <w:t xml:space="preserve">Przedmiotem zamówienia jest dostawa </w:t>
      </w:r>
      <w:bookmarkStart w:id="0" w:name="_Hlk209697500"/>
      <w:r w:rsidR="003909B0" w:rsidRPr="00F50A4C">
        <w:rPr>
          <w:rFonts w:cstheme="minorHAnsi"/>
          <w:b/>
        </w:rPr>
        <w:t>konce</w:t>
      </w:r>
      <w:r w:rsidR="003909B0">
        <w:rPr>
          <w:rFonts w:cstheme="minorHAnsi"/>
          <w:b/>
        </w:rPr>
        <w:t>n</w:t>
      </w:r>
      <w:r w:rsidR="003909B0" w:rsidRPr="00F50A4C">
        <w:rPr>
          <w:rFonts w:cstheme="minorHAnsi"/>
          <w:b/>
        </w:rPr>
        <w:t xml:space="preserve">tratora próżniowego </w:t>
      </w:r>
      <w:r w:rsidR="003909B0">
        <w:rPr>
          <w:rFonts w:cstheme="minorHAnsi"/>
          <w:b/>
        </w:rPr>
        <w:t>z wyposażeniem</w:t>
      </w:r>
      <w:r w:rsidR="00C6727E" w:rsidRPr="00803859">
        <w:rPr>
          <w:b/>
        </w:rPr>
        <w:t xml:space="preserve"> </w:t>
      </w:r>
      <w:bookmarkEnd w:id="0"/>
      <w:r w:rsidRPr="00C22F1D">
        <w:rPr>
          <w:rFonts w:eastAsia="Times New Roman" w:cstheme="minorHAnsi"/>
          <w:lang w:eastAsia="pl-PL"/>
        </w:rPr>
        <w:t>o parametrach technicznych zgodnych ze specyfikacją poniżej.</w:t>
      </w:r>
    </w:p>
    <w:p w14:paraId="331470BD" w14:textId="2C8EF7E1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Calibri" w:cstheme="minorHAnsi"/>
        </w:rPr>
        <w:t>Wymagan</w:t>
      </w:r>
      <w:r w:rsidR="00C6727E">
        <w:rPr>
          <w:rFonts w:eastAsia="Calibri" w:cstheme="minorHAnsi"/>
        </w:rPr>
        <w:t xml:space="preserve">y jest </w:t>
      </w:r>
      <w:r w:rsidR="007053B7" w:rsidRPr="00C22F1D">
        <w:rPr>
          <w:rFonts w:eastAsia="Calibri" w:cstheme="minorHAnsi"/>
        </w:rPr>
        <w:t xml:space="preserve"> </w:t>
      </w:r>
      <w:r w:rsidR="003909B0">
        <w:rPr>
          <w:rFonts w:eastAsia="Calibri" w:cstheme="minorHAnsi"/>
        </w:rPr>
        <w:t>przedmiot zamówienia</w:t>
      </w:r>
      <w:r w:rsidR="007053B7" w:rsidRPr="00C22F1D">
        <w:rPr>
          <w:rFonts w:eastAsia="Calibri" w:cstheme="minorHAnsi"/>
        </w:rPr>
        <w:t xml:space="preserve"> </w:t>
      </w:r>
      <w:r w:rsidRPr="00C22F1D">
        <w:rPr>
          <w:rFonts w:eastAsia="Calibri" w:cstheme="minorHAnsi"/>
        </w:rPr>
        <w:t xml:space="preserve">fabrycznie nowy, nieużywany, pełnowartościowy, wolny od wad prawnych oraz od wad fizycznych, w tym produkcyjnych, gotowy do użytku. </w:t>
      </w:r>
    </w:p>
    <w:p w14:paraId="3235BFE1" w14:textId="1171933E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Times New Roman" w:cstheme="minorHAnsi"/>
          <w:color w:val="000000"/>
          <w:lang w:eastAsia="pl-PL"/>
        </w:rPr>
        <w:t xml:space="preserve">Wykonawca dostarczy </w:t>
      </w:r>
      <w:r w:rsidR="00C6727E">
        <w:rPr>
          <w:rFonts w:eastAsia="Times New Roman" w:cstheme="minorHAnsi"/>
          <w:color w:val="000000"/>
          <w:lang w:eastAsia="pl-PL"/>
        </w:rPr>
        <w:t>przedmiot zamówienia</w:t>
      </w:r>
      <w:r w:rsidR="007053B7" w:rsidRPr="00C22F1D">
        <w:rPr>
          <w:rFonts w:eastAsia="Times New Roman" w:cstheme="minorHAnsi"/>
          <w:color w:val="000000"/>
          <w:lang w:eastAsia="pl-PL"/>
        </w:rPr>
        <w:t xml:space="preserve"> </w:t>
      </w:r>
      <w:r w:rsidRPr="00C22F1D">
        <w:rPr>
          <w:rFonts w:eastAsia="Times New Roman" w:cstheme="minorHAnsi"/>
          <w:color w:val="000000"/>
          <w:lang w:eastAsia="pl-PL"/>
        </w:rPr>
        <w:t xml:space="preserve"> do Zamawiającego na własny koszt. Ubezpieczenie i transport sprzętu do miejsca dostawy Zamawiającego odbywać się będzie na koszt i ryzyko Wykonawcy. Wykonawca powinien zapewnić takie opakowanie przedmiotu zamówienia, aby nie dopuścić do jego uszkodzenia lub pogorszenia jakości podczas transportu. </w:t>
      </w:r>
    </w:p>
    <w:p w14:paraId="7C572B23" w14:textId="58510690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Times New Roman" w:cstheme="minorHAnsi"/>
          <w:lang w:eastAsia="pl-PL"/>
        </w:rPr>
        <w:t>Wykonawca wraz z urządzeniem dostarczy instrukcje obsługi w języku polskim oraz kartę gwarancyjną.</w:t>
      </w:r>
    </w:p>
    <w:p w14:paraId="3229255B" w14:textId="6F8AE32E" w:rsidR="00BD7460" w:rsidRPr="00C22F1D" w:rsidRDefault="00BD7460" w:rsidP="00FB7A1C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eastAsia="pl-PL"/>
        </w:rPr>
      </w:pPr>
    </w:p>
    <w:tbl>
      <w:tblPr>
        <w:tblW w:w="144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8080"/>
        <w:gridCol w:w="5745"/>
      </w:tblGrid>
      <w:tr w:rsidR="00BD7460" w:rsidRPr="00C22F1D" w14:paraId="342280D1" w14:textId="77777777" w:rsidTr="00BD7460">
        <w:trPr>
          <w:trHeight w:val="614"/>
        </w:trPr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B2BDA8" w14:textId="3DB4CE03" w:rsidR="00BD7460" w:rsidRPr="00C22F1D" w:rsidRDefault="00BD74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eastAsia="Verdana,Verdana,Arial" w:cstheme="minorHAnsi"/>
                <w:b/>
                <w:bCs/>
                <w:lang w:eastAsia="pl-PL"/>
              </w:rPr>
            </w:pPr>
          </w:p>
        </w:tc>
      </w:tr>
      <w:tr w:rsidR="00BD7460" w:rsidRPr="00C22F1D" w14:paraId="707A6030" w14:textId="77777777" w:rsidTr="00A553F9">
        <w:trPr>
          <w:trHeight w:val="7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AB4AC67" w14:textId="77777777" w:rsidR="00BD7460" w:rsidRPr="00C22F1D" w:rsidRDefault="00BD746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22F1D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046BEC6" w14:textId="0F43CEDC" w:rsidR="00BD7460" w:rsidRPr="00C22F1D" w:rsidRDefault="00BD746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22F1D">
              <w:rPr>
                <w:rFonts w:eastAsia="Calibri" w:cstheme="minorHAnsi"/>
                <w:b/>
                <w:bCs/>
                <w:iCs/>
              </w:rPr>
              <w:t xml:space="preserve">Opis przedmiotu zamówienia / </w:t>
            </w:r>
            <w:r w:rsidRPr="00C22F1D">
              <w:rPr>
                <w:rFonts w:eastAsia="Calibri" w:cstheme="minorHAnsi"/>
                <w:b/>
                <w:bCs/>
              </w:rPr>
              <w:t xml:space="preserve">parametry techniczne i funkcjonalne </w:t>
            </w:r>
            <w:r w:rsidRPr="00C22F1D">
              <w:rPr>
                <w:rFonts w:eastAsia="Calibri" w:cstheme="minorHAnsi"/>
                <w:b/>
                <w:bCs/>
              </w:rPr>
              <w:br/>
              <w:t>wymagane przez Zamawiającego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CB845E" w14:textId="4ABC3ED4" w:rsidR="00FA64D4" w:rsidRPr="00C22F1D" w:rsidRDefault="00FA64D4" w:rsidP="00FA64D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Verdana,Verdana,Arial" w:cstheme="minorHAnsi"/>
                <w:b/>
                <w:bCs/>
                <w:lang w:eastAsia="pl-PL"/>
              </w:rPr>
            </w:pPr>
            <w:r w:rsidRPr="00C22F1D">
              <w:rPr>
                <w:rFonts w:eastAsia="Verdana,Verdana,Arial" w:cstheme="minorHAnsi"/>
                <w:b/>
                <w:bCs/>
                <w:lang w:eastAsia="pl-PL"/>
              </w:rPr>
              <w:t>Wypełnia Wykonawca</w:t>
            </w:r>
          </w:p>
          <w:p w14:paraId="6511A1D5" w14:textId="4D3E5CF0" w:rsidR="00FA64D4" w:rsidRPr="00C22F1D" w:rsidRDefault="00FA64D4" w:rsidP="00FA64D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Verdana,Verdana,Arial" w:cstheme="minorHAnsi"/>
                <w:b/>
                <w:bCs/>
                <w:lang w:eastAsia="pl-PL"/>
              </w:rPr>
            </w:pPr>
            <w:r w:rsidRPr="00C22F1D">
              <w:rPr>
                <w:rFonts w:eastAsia="Verdana,Verdana,Arial" w:cstheme="minorHAnsi"/>
                <w:lang w:eastAsia="pl-PL"/>
              </w:rPr>
              <w:t>(*niepotrzebne skreślić lub wpisać odpowiednio)</w:t>
            </w:r>
          </w:p>
        </w:tc>
      </w:tr>
      <w:tr w:rsidR="00BD7460" w:rsidRPr="00C22F1D" w14:paraId="7FA63DCB" w14:textId="77777777" w:rsidTr="00A553F9">
        <w:trPr>
          <w:trHeight w:val="25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1C8FC4A" w14:textId="77777777" w:rsidR="00BD7460" w:rsidRPr="00C22F1D" w:rsidRDefault="00BD746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22F1D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6835742" w14:textId="77777777" w:rsidR="00BD7460" w:rsidRPr="00C22F1D" w:rsidRDefault="00BD746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C22F1D">
              <w:rPr>
                <w:rFonts w:eastAsia="Calibri" w:cstheme="minorHAnsi"/>
                <w:b/>
                <w:bCs/>
                <w:iCs/>
              </w:rPr>
              <w:t>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B7578A" w14:textId="77777777" w:rsidR="00BD7460" w:rsidRPr="00C22F1D" w:rsidRDefault="00BD74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Verdana,Verdana,Arial" w:cstheme="minorHAnsi"/>
                <w:b/>
                <w:bCs/>
                <w:lang w:eastAsia="pl-PL"/>
              </w:rPr>
            </w:pPr>
            <w:r w:rsidRPr="00C22F1D">
              <w:rPr>
                <w:rFonts w:eastAsia="Verdana,Verdana,Arial" w:cstheme="minorHAnsi"/>
                <w:b/>
                <w:bCs/>
                <w:lang w:eastAsia="pl-PL"/>
              </w:rPr>
              <w:t>3</w:t>
            </w:r>
          </w:p>
        </w:tc>
      </w:tr>
      <w:tr w:rsidR="00BD7460" w:rsidRPr="00C22F1D" w14:paraId="55D879DB" w14:textId="77777777" w:rsidTr="00A553F9">
        <w:trPr>
          <w:trHeight w:val="255"/>
        </w:trPr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6EC3C" w14:textId="09AA2FF2" w:rsidR="00BD7460" w:rsidRPr="005B1C53" w:rsidRDefault="005B1C53" w:rsidP="005B1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eastAsia="x-non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Oferowany </w:t>
            </w:r>
            <w:r w:rsidR="003909B0" w:rsidRPr="005B1C53">
              <w:rPr>
                <w:b/>
                <w:sz w:val="28"/>
                <w:szCs w:val="28"/>
                <w:u w:val="single"/>
              </w:rPr>
              <w:t>Koncentrator próżniowy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FE12AC" w:rsidRPr="005B1C53">
              <w:rPr>
                <w:b/>
                <w:sz w:val="28"/>
                <w:szCs w:val="28"/>
                <w:u w:val="single"/>
              </w:rPr>
              <w:t>– 1 szt.</w:t>
            </w:r>
          </w:p>
          <w:p w14:paraId="3BB19B0E" w14:textId="44B7177D" w:rsidR="00BD7460" w:rsidRPr="00C22F1D" w:rsidRDefault="00BD74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bCs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C316D" w14:textId="77777777" w:rsidR="00BD7460" w:rsidRDefault="005B1C53">
            <w:pPr>
              <w:widowControl w:val="0"/>
              <w:tabs>
                <w:tab w:val="left" w:pos="540"/>
              </w:tabs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Producent:…………………………………………………….</w:t>
            </w:r>
          </w:p>
          <w:p w14:paraId="4918C208" w14:textId="299D8B01" w:rsidR="005B1C53" w:rsidRPr="005B1C53" w:rsidRDefault="005B1C53">
            <w:pPr>
              <w:widowControl w:val="0"/>
              <w:tabs>
                <w:tab w:val="left" w:pos="540"/>
              </w:tabs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Cs/>
              </w:rPr>
            </w:pPr>
            <w:r w:rsidRPr="005B1C53">
              <w:rPr>
                <w:rFonts w:eastAsia="Times New Roman" w:cstheme="minorHAnsi"/>
                <w:bCs/>
                <w:lang w:eastAsia="pl-PL"/>
              </w:rPr>
              <w:t>Model:……………………………………………</w:t>
            </w:r>
            <w:r>
              <w:rPr>
                <w:rFonts w:eastAsia="Times New Roman" w:cstheme="minorHAnsi"/>
                <w:bCs/>
                <w:lang w:eastAsia="pl-PL"/>
              </w:rPr>
              <w:t>…………….</w:t>
            </w:r>
            <w:r w:rsidRPr="005B1C53">
              <w:rPr>
                <w:rFonts w:eastAsia="Times New Roman" w:cstheme="minorHAnsi"/>
                <w:bCs/>
                <w:lang w:eastAsia="pl-PL"/>
              </w:rPr>
              <w:t>.</w:t>
            </w:r>
          </w:p>
        </w:tc>
      </w:tr>
      <w:tr w:rsidR="00A553F9" w:rsidRPr="00C22F1D" w14:paraId="7FA35608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7B54D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336A5" w14:textId="3281B350" w:rsidR="00A553F9" w:rsidRPr="00FE12AC" w:rsidRDefault="003909B0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bCs/>
                <w:lang w:eastAsia="x-none"/>
              </w:rPr>
            </w:pPr>
            <w:r>
              <w:rPr>
                <w:bCs/>
              </w:rPr>
              <w:t>Stołowy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43287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6E91F21E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86DD0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9969D" w14:textId="4213ADC9" w:rsidR="00A553F9" w:rsidRPr="00C22F1D" w:rsidRDefault="003909B0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 xml:space="preserve">Obroty do 1725 </w:t>
            </w:r>
            <w:proofErr w:type="spellStart"/>
            <w:r>
              <w:t>rpm</w:t>
            </w:r>
            <w:proofErr w:type="spellEnd"/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B48A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71599840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24D86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50BC9" w14:textId="2E5AECDF" w:rsidR="00A553F9" w:rsidRPr="003909B0" w:rsidRDefault="003909B0" w:rsidP="00A553F9">
            <w:pPr>
              <w:spacing w:after="0" w:line="276" w:lineRule="auto"/>
              <w:contextualSpacing/>
              <w:jc w:val="both"/>
            </w:pPr>
            <w:r>
              <w:t>Możliwość wirowania (odparowywania) w zakresie temperatury od</w:t>
            </w:r>
            <w:r w:rsidRPr="003909B0">
              <w:t xml:space="preserve"> </w:t>
            </w:r>
            <w:r w:rsidRPr="003909B0">
              <w:rPr>
                <w:b/>
                <w:bCs/>
              </w:rPr>
              <w:t>-10°C do 100 °C</w:t>
            </w:r>
            <w:r>
              <w:rPr>
                <w:b/>
                <w:bCs/>
              </w:rPr>
              <w:t xml:space="preserve"> z regulacją co 1 </w:t>
            </w:r>
            <w:r w:rsidRPr="003909B0">
              <w:rPr>
                <w:b/>
                <w:bCs/>
              </w:rPr>
              <w:t>°C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EC77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51634C31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2B561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513E4" w14:textId="1C5B8CC4" w:rsidR="00A553F9" w:rsidRPr="00C22F1D" w:rsidRDefault="003909B0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Zawór zabezpieczający próżnię w przypadku zatrzymania rotora lub braku zasilania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900E0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A553F9" w:rsidRPr="00C22F1D" w14:paraId="04E5ACD7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EE431" w14:textId="77777777" w:rsidR="00A553F9" w:rsidRPr="00C22F1D" w:rsidRDefault="00A553F9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51752" w14:textId="0781C687" w:rsidR="00A553F9" w:rsidRPr="00C22F1D" w:rsidRDefault="003909B0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t>Przezroczysta szklana pokrywa</w:t>
            </w:r>
            <w:r w:rsidR="00EB71A9">
              <w:t xml:space="preserve"> zapobiegająca kondensacji par rozpuszczalników o wysokiej temperaturze wrzenia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C97BB" w14:textId="77777777" w:rsidR="00A553F9" w:rsidRPr="00C22F1D" w:rsidRDefault="00A553F9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135B27" w:rsidRPr="00C22F1D" w14:paraId="27BE0E55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51F5E" w14:textId="34023AA4" w:rsidR="00135B27" w:rsidRPr="00C22F1D" w:rsidRDefault="00135B27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11398" w14:textId="4EC486EC" w:rsidR="00135B27" w:rsidRDefault="00135B27" w:rsidP="00A553F9">
            <w:pPr>
              <w:spacing w:after="0" w:line="276" w:lineRule="auto"/>
              <w:contextualSpacing/>
              <w:jc w:val="both"/>
            </w:pPr>
            <w:r>
              <w:t xml:space="preserve">Zasilanie 230 V, 50 </w:t>
            </w:r>
            <w:proofErr w:type="spellStart"/>
            <w:r>
              <w:t>Hz</w:t>
            </w:r>
            <w:proofErr w:type="spellEnd"/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7BC5" w14:textId="0C979BA2" w:rsidR="00135B27" w:rsidRPr="00C22F1D" w:rsidRDefault="003B43B2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2F48C0BD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D65C7" w14:textId="4260956E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6787A" w14:textId="6F33477A" w:rsidR="005B1C53" w:rsidRDefault="005B1C53" w:rsidP="00A553F9">
            <w:pPr>
              <w:spacing w:after="0" w:line="276" w:lineRule="auto"/>
              <w:contextualSpacing/>
              <w:jc w:val="both"/>
            </w:pPr>
            <w:r>
              <w:t>Aparat wyposażony w sterowanie mikroprocesorowe oraz wyświetlacz dotykowy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E3D1" w14:textId="758B4870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0B905454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39BC9" w14:textId="683B91A4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C4550" w14:textId="68B4AA0F" w:rsidR="005B1C53" w:rsidRDefault="005B1C53" w:rsidP="00A553F9">
            <w:pPr>
              <w:spacing w:after="0" w:line="276" w:lineRule="auto"/>
              <w:contextualSpacing/>
              <w:jc w:val="both"/>
            </w:pPr>
            <w:r>
              <w:t>Możliwość tworzenia i zapamiętania co najmniej 9 metod pracy użytkownika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D8FE" w14:textId="7B66E546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79ACA431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08677" w14:textId="076A38E4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35B92" w14:textId="6D446392" w:rsidR="005B1C53" w:rsidRDefault="005B1C53" w:rsidP="005B1C53">
            <w:pPr>
              <w:spacing w:after="200" w:line="276" w:lineRule="auto"/>
            </w:pPr>
            <w:r>
              <w:t>Możliwość zmiany ustawionych parametrów również w trakcie pracy urządzenia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CFCC" w14:textId="3576A08C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2C1B422E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3ED37" w14:textId="7EE9CD23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05AEF" w14:textId="2A0597D1" w:rsidR="005B1C53" w:rsidRDefault="005B1C53" w:rsidP="005B1C53">
            <w:pPr>
              <w:spacing w:after="200" w:line="276" w:lineRule="auto"/>
            </w:pPr>
            <w:r>
              <w:t>Wi</w:t>
            </w:r>
            <w:r w:rsidRPr="00241D51">
              <w:t>zualizacja pracy głównych podzespołów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315B" w14:textId="22F9E6EA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2EA4574D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3A5C4" w14:textId="31AC5342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B17B0" w14:textId="19BB7BDC" w:rsidR="005B1C53" w:rsidRDefault="005B1C53" w:rsidP="005B1C53">
            <w:pPr>
              <w:spacing w:after="200" w:line="276" w:lineRule="auto"/>
            </w:pPr>
            <w:r>
              <w:t>Możliwość sterowania głównymi funkcjami z poziomu zewnętrznego modułu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795B" w14:textId="681C607E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17F0A7BE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07EA2" w14:textId="2534A4EF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6CAAB" w14:textId="397B1626" w:rsidR="005B1C53" w:rsidRDefault="005B1C53" w:rsidP="005B1C53">
            <w:pPr>
              <w:spacing w:after="200" w:line="276" w:lineRule="auto"/>
            </w:pPr>
            <w:r>
              <w:t>B</w:t>
            </w:r>
            <w:r w:rsidRPr="00F856DC">
              <w:t>lokada zabezpieczająca przed zmianą warunków proces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D657" w14:textId="23AEB889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107D1247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7D834" w14:textId="4084CE2E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E18E8" w14:textId="572D4221" w:rsidR="005B1C53" w:rsidRDefault="005B1C53" w:rsidP="005B1C53">
            <w:pPr>
              <w:spacing w:after="200" w:line="276" w:lineRule="auto"/>
            </w:pPr>
            <w:r>
              <w:t>Możliwość podłączenia do sieci internetowej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6A33" w14:textId="00EA35CB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30E1D9CD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A4F6B" w14:textId="2A6065A3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5715F" w14:textId="5E7A4F57" w:rsidR="005B1C53" w:rsidRDefault="00EB71A9" w:rsidP="005B1C53">
            <w:pPr>
              <w:spacing w:after="200" w:line="276" w:lineRule="auto"/>
            </w:pPr>
            <w:r w:rsidRPr="00F212C9">
              <w:t>Możliwość zbierania danych i przesyłania ich również przez złącze RS232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1783" w14:textId="341E4DF1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479069A5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E7391" w14:textId="4FAB8A0A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428B6" w14:textId="5F042990" w:rsidR="005B1C53" w:rsidRDefault="00EB71A9" w:rsidP="005B1C53">
            <w:pPr>
              <w:spacing w:after="200" w:line="276" w:lineRule="auto"/>
            </w:pPr>
            <w:r w:rsidRPr="005B142E">
              <w:t>Funkcja kontroli stanu odparowania w trakcie trwania procesu</w:t>
            </w:r>
            <w:r>
              <w:t xml:space="preserve"> w przedziale 0-100%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C04F" w14:textId="09A0DBF0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6B6E1C6A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E0019" w14:textId="65A94BC4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6B16C" w14:textId="2908C923" w:rsidR="005B1C53" w:rsidRDefault="00EB71A9" w:rsidP="005B1C53">
            <w:pPr>
              <w:spacing w:after="200" w:line="276" w:lineRule="auto"/>
            </w:pPr>
            <w:r w:rsidRPr="00F212C9">
              <w:t>System wyposażony w funkcję dosuszania próbek wrażliwych termicznie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5D1E" w14:textId="7B224CCE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65301C35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0B70C" w14:textId="2A2DEB57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B1AD4" w14:textId="06C32B3E" w:rsidR="005B1C53" w:rsidRDefault="00EB71A9" w:rsidP="005B1C53">
            <w:pPr>
              <w:spacing w:after="200" w:line="276" w:lineRule="auto"/>
            </w:pPr>
            <w:r w:rsidRPr="00F212C9">
              <w:t>Dostępna biblioteka metod wzorcowych dla różnych typów próbek w tym tryb LYO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1E32" w14:textId="6DE96F62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025F231B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FAF53" w14:textId="3C97FB96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5DDD0" w14:textId="4CA049A2" w:rsidR="005B1C53" w:rsidRDefault="00EB71A9" w:rsidP="005B1C53">
            <w:pPr>
              <w:spacing w:after="200" w:line="276" w:lineRule="auto"/>
            </w:pPr>
            <w:r>
              <w:t xml:space="preserve">Przystosowany do </w:t>
            </w:r>
            <w:r w:rsidRPr="00931025">
              <w:t xml:space="preserve"> pracy z suchym</w:t>
            </w:r>
            <w:r>
              <w:t>i</w:t>
            </w:r>
            <w:r w:rsidRPr="00931025">
              <w:t xml:space="preserve"> </w:t>
            </w:r>
            <w:r>
              <w:t>wkładami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6C86" w14:textId="2F630474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175721F0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C29D47" w14:textId="690F8E84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877A6" w14:textId="63AEFA1D" w:rsidR="005B1C53" w:rsidRDefault="00EB71A9" w:rsidP="005B1C53">
            <w:pPr>
              <w:spacing w:after="200" w:line="276" w:lineRule="auto"/>
            </w:pPr>
            <w:r>
              <w:t>Możliwość użycia dwóch różnych wkładów jednocześnie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E064" w14:textId="04AEA7BE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5B1C53" w:rsidRPr="00C22F1D" w14:paraId="355600F1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EE904F" w14:textId="778B93C2" w:rsidR="005B1C53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31F0A" w14:textId="04A0C264" w:rsidR="005B1C53" w:rsidRDefault="00EB71A9" w:rsidP="00A553F9">
            <w:pPr>
              <w:spacing w:after="0" w:line="276" w:lineRule="auto"/>
              <w:contextualSpacing/>
              <w:jc w:val="both"/>
            </w:pPr>
            <w:r>
              <w:t xml:space="preserve">Zestawy suchych wkładów odpornych na właściwości korozyjne na min: </w:t>
            </w:r>
            <w:r w:rsidRPr="006C202E">
              <w:t>40 x 13x50mm, 16x 100mm (min 20 otworów) , 30x 10ml, 15 x 17x100mm, 65 x 1,5/2ml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76A2" w14:textId="3B65D015" w:rsidR="005B1C53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212C9" w:rsidRPr="00C22F1D" w14:paraId="58D40F99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E79F6" w14:textId="77DBA1F6" w:rsidR="00F212C9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9CD07" w14:textId="1FC3DD38" w:rsidR="00F212C9" w:rsidRDefault="00F212C9" w:rsidP="00EB71A9">
            <w:pPr>
              <w:spacing w:after="200" w:line="276" w:lineRule="auto"/>
            </w:pPr>
            <w:r>
              <w:t xml:space="preserve"> </w:t>
            </w:r>
            <w:r w:rsidR="00EB71A9">
              <w:t xml:space="preserve">Możliwość zastosowania adaptera na </w:t>
            </w:r>
            <w:proofErr w:type="spellStart"/>
            <w:r w:rsidR="00EB71A9">
              <w:t>vialki</w:t>
            </w:r>
            <w:proofErr w:type="spellEnd"/>
            <w:r w:rsidR="00EB71A9">
              <w:t xml:space="preserve"> do </w:t>
            </w:r>
            <w:proofErr w:type="spellStart"/>
            <w:r w:rsidR="00EB71A9">
              <w:t>autosamplera</w:t>
            </w:r>
            <w:proofErr w:type="spellEnd"/>
            <w:r w:rsidR="00EB71A9">
              <w:t xml:space="preserve"> 15 x 45mm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4647" w14:textId="4BEC87FA" w:rsidR="00F212C9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212C9" w:rsidRPr="00C22F1D" w14:paraId="21A92311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51126" w14:textId="5AEE14C4" w:rsidR="00F212C9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FB786" w14:textId="46E9B985" w:rsidR="00F212C9" w:rsidRDefault="00EB71A9" w:rsidP="00EB71A9">
            <w:pPr>
              <w:spacing w:after="200" w:line="276" w:lineRule="auto"/>
            </w:pPr>
            <w:r>
              <w:t xml:space="preserve">Możliwość wstępnego grzania pompy przed procesem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458E" w14:textId="4C294D33" w:rsidR="00F212C9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F212C9" w:rsidRPr="00C22F1D" w14:paraId="1A6D64C6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DB073F" w14:textId="45748273" w:rsidR="00F212C9" w:rsidRDefault="0085660B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1B9C6" w14:textId="23A64D84" w:rsidR="00F212C9" w:rsidRPr="00F212C9" w:rsidRDefault="00EB71A9" w:rsidP="00A553F9">
            <w:pPr>
              <w:spacing w:after="0" w:line="276" w:lineRule="auto"/>
              <w:contextualSpacing/>
              <w:jc w:val="both"/>
            </w:pPr>
            <w:r>
              <w:t>Płynna (0-100%) regulacja próżni w zależności od potrzeb procesowych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E27C" w14:textId="67836D06" w:rsidR="00F212C9" w:rsidRPr="00C22F1D" w:rsidRDefault="000B53F6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3909B0" w:rsidRPr="00C22F1D" w14:paraId="08EDD996" w14:textId="77777777" w:rsidTr="00CB32CE">
        <w:trPr>
          <w:trHeight w:val="454"/>
        </w:trPr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F7AF9" w14:textId="1A2D57F5" w:rsidR="003909B0" w:rsidRPr="003909B0" w:rsidRDefault="003909B0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b/>
                <w:bCs/>
                <w:lang w:eastAsia="x-none"/>
              </w:rPr>
            </w:pPr>
            <w:r w:rsidRPr="003909B0">
              <w:rPr>
                <w:rFonts w:eastAsia="Times New Roman" w:cstheme="minorHAnsi"/>
                <w:b/>
                <w:bCs/>
                <w:lang w:eastAsia="x-none"/>
              </w:rPr>
              <w:lastRenderedPageBreak/>
              <w:t>Dodatkowe wymagane wyposażenie:</w:t>
            </w:r>
          </w:p>
          <w:p w14:paraId="3C544BD4" w14:textId="459CA393" w:rsidR="003909B0" w:rsidRPr="00C22F1D" w:rsidRDefault="003909B0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FE12AC" w:rsidRPr="00C22F1D" w14:paraId="7725DE6C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C9867" w14:textId="652AD3C7" w:rsidR="00FE12AC" w:rsidRPr="00C22F1D" w:rsidRDefault="00615791" w:rsidP="00A553F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24</w:t>
            </w:r>
            <w:r w:rsidR="0085660B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6B37E" w14:textId="776497FF" w:rsidR="00F212C9" w:rsidRDefault="00F212C9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rPr>
                <w:rFonts w:eastAsia="Times New Roman" w:cstheme="minorHAnsi"/>
                <w:lang w:eastAsia="x-none"/>
              </w:rPr>
              <w:t>D</w:t>
            </w:r>
            <w:r w:rsidRPr="00F212C9">
              <w:rPr>
                <w:rFonts w:eastAsia="Times New Roman" w:cstheme="minorHAnsi"/>
                <w:lang w:eastAsia="x-none"/>
              </w:rPr>
              <w:t>edykowana pompa</w:t>
            </w:r>
            <w:r>
              <w:rPr>
                <w:rFonts w:eastAsia="Times New Roman" w:cstheme="minorHAnsi"/>
                <w:lang w:eastAsia="x-none"/>
              </w:rPr>
              <w:t xml:space="preserve"> membranowa</w:t>
            </w:r>
            <w:r w:rsidRPr="00F212C9">
              <w:rPr>
                <w:rFonts w:eastAsia="Times New Roman" w:cstheme="minorHAnsi"/>
                <w:lang w:eastAsia="x-none"/>
              </w:rPr>
              <w:t xml:space="preserve"> lub zestaw pomp obsługujący cały zestaw. </w:t>
            </w:r>
          </w:p>
          <w:p w14:paraId="786FA1B3" w14:textId="3319FB7D" w:rsidR="00FE12AC" w:rsidRPr="00C22F1D" w:rsidRDefault="00F212C9" w:rsidP="00A553F9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rPr>
                <w:rFonts w:eastAsia="Times New Roman" w:cstheme="minorHAnsi"/>
                <w:lang w:eastAsia="x-none"/>
              </w:rPr>
              <w:t>Ważne - w</w:t>
            </w:r>
            <w:r w:rsidRPr="00F212C9">
              <w:rPr>
                <w:rFonts w:eastAsia="Times New Roman" w:cstheme="minorHAnsi"/>
                <w:lang w:eastAsia="x-none"/>
              </w:rPr>
              <w:t xml:space="preserve"> przypadku zestawu pomp musza być one połączone równolegle z możliwością zmiany kolejności pracy w zależności od potrzeb aplikacyjnych. Pompy  próżniowe, w pełni chemicznie odporne:  min wydajność 5,7 </w:t>
            </w:r>
            <w:bookmarkStart w:id="1" w:name="_Hlk150950033"/>
            <w:r w:rsidRPr="00F212C9">
              <w:rPr>
                <w:rFonts w:eastAsia="Times New Roman" w:cstheme="minorHAnsi"/>
                <w:lang w:eastAsia="x-none"/>
              </w:rPr>
              <w:t>m</w:t>
            </w:r>
            <w:bookmarkEnd w:id="1"/>
            <w:r w:rsidRPr="00F212C9">
              <w:rPr>
                <w:rFonts w:eastAsia="Times New Roman" w:cstheme="minorHAnsi"/>
                <w:vertAlign w:val="superscript"/>
                <w:lang w:eastAsia="x-none"/>
              </w:rPr>
              <w:t>3</w:t>
            </w:r>
            <w:r w:rsidRPr="00F212C9">
              <w:rPr>
                <w:rFonts w:eastAsia="Times New Roman" w:cstheme="minorHAnsi"/>
                <w:lang w:eastAsia="x-none"/>
              </w:rPr>
              <w:t>/h. Próżna mieszcząca się w przedziale 1,5 – 0,02mBar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3AA6" w14:textId="505445E3" w:rsidR="00FE12AC" w:rsidRPr="00C22F1D" w:rsidRDefault="00FE12AC" w:rsidP="00A553F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Tak/Nie *</w:t>
            </w:r>
          </w:p>
        </w:tc>
      </w:tr>
      <w:tr w:rsidR="009C08B5" w:rsidRPr="00C22F1D" w14:paraId="05696B33" w14:textId="77777777" w:rsidTr="002D6133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83F88" w14:textId="48D46D46" w:rsidR="009C08B5" w:rsidRDefault="00615791" w:rsidP="009C08B5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25</w:t>
            </w:r>
            <w:r w:rsidR="0085660B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A3446" w14:textId="4FEEA9CE" w:rsidR="009C08B5" w:rsidRDefault="009C08B5" w:rsidP="009C08B5">
            <w:r w:rsidRPr="00C22F1D">
              <w:rPr>
                <w:rFonts w:cstheme="minorHAnsi"/>
              </w:rPr>
              <w:t xml:space="preserve">Okres gwarancji – min </w:t>
            </w:r>
            <w:r w:rsidR="00135B27">
              <w:rPr>
                <w:rFonts w:cstheme="minorHAnsi"/>
              </w:rPr>
              <w:t>24</w:t>
            </w:r>
            <w:r w:rsidRPr="00C22F1D">
              <w:rPr>
                <w:rFonts w:cstheme="minorHAnsi"/>
              </w:rPr>
              <w:t xml:space="preserve"> miesi</w:t>
            </w:r>
            <w:r w:rsidR="00135B27">
              <w:rPr>
                <w:rFonts w:cstheme="minorHAnsi"/>
              </w:rPr>
              <w:t>ące</w:t>
            </w:r>
            <w:r w:rsidRPr="00C22F1D">
              <w:rPr>
                <w:rFonts w:cstheme="minorHAnsi"/>
              </w:rPr>
              <w:t xml:space="preserve">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457D" w14:textId="77777777" w:rsidR="009C08B5" w:rsidRPr="00C22F1D" w:rsidRDefault="009C08B5" w:rsidP="009C08B5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…………………*</w:t>
            </w:r>
          </w:p>
          <w:p w14:paraId="13B4428A" w14:textId="53B67D43" w:rsidR="009C08B5" w:rsidRPr="00C22F1D" w:rsidRDefault="009C08B5" w:rsidP="009C08B5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C22F1D">
              <w:rPr>
                <w:rFonts w:eastAsia="Times New Roman" w:cstheme="minorHAnsi"/>
                <w:lang w:eastAsia="pl-PL"/>
              </w:rPr>
              <w:t>Należy podać</w:t>
            </w:r>
          </w:p>
        </w:tc>
      </w:tr>
    </w:tbl>
    <w:p w14:paraId="225F0495" w14:textId="3E42D6EA" w:rsidR="00BD7460" w:rsidRPr="00C22F1D" w:rsidRDefault="00BD7460" w:rsidP="00BD7460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u w:val="single"/>
          <w:lang w:eastAsia="pl-PL"/>
        </w:rPr>
      </w:pPr>
      <w:r w:rsidRPr="00C22F1D">
        <w:rPr>
          <w:rFonts w:eastAsia="Times New Roman" w:cstheme="minorHAnsi"/>
          <w:b/>
          <w:bCs/>
          <w:u w:val="single"/>
          <w:lang w:eastAsia="pl-PL"/>
        </w:rPr>
        <w:t>Pozostałe wymagania:</w:t>
      </w:r>
    </w:p>
    <w:p w14:paraId="323F8605" w14:textId="3066D407" w:rsidR="00BD7460" w:rsidRPr="00C22F1D" w:rsidRDefault="00BD7460" w:rsidP="00503C1F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eastAsia="Times New Roman" w:cstheme="minorHAnsi"/>
          <w:bCs/>
          <w:lang w:eastAsia="pl-PL"/>
        </w:rPr>
      </w:pPr>
      <w:r w:rsidRPr="00C22F1D">
        <w:rPr>
          <w:rFonts w:eastAsia="Times New Roman" w:cstheme="minorHAnsi"/>
          <w:bCs/>
          <w:lang w:eastAsia="pl-PL"/>
        </w:rPr>
        <w:t xml:space="preserve">Termin dostawy: </w:t>
      </w:r>
      <w:r w:rsidR="00FE39FA" w:rsidRPr="00F212C9">
        <w:rPr>
          <w:rFonts w:eastAsia="Times New Roman" w:cstheme="minorHAnsi"/>
          <w:b/>
          <w:lang w:eastAsia="pl-PL"/>
        </w:rPr>
        <w:t xml:space="preserve">do </w:t>
      </w:r>
      <w:r w:rsidR="00F212C9" w:rsidRPr="00F212C9">
        <w:rPr>
          <w:rFonts w:eastAsia="Times New Roman" w:cstheme="minorHAnsi"/>
          <w:b/>
          <w:lang w:eastAsia="pl-PL"/>
        </w:rPr>
        <w:t>19.12.2025 r.</w:t>
      </w:r>
    </w:p>
    <w:p w14:paraId="7F39C8F1" w14:textId="5034EB05" w:rsidR="00503C1F" w:rsidRPr="00C22F1D" w:rsidRDefault="00503C1F" w:rsidP="00503C1F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cstheme="minorHAnsi"/>
        </w:rPr>
      </w:pPr>
      <w:r w:rsidRPr="00C22F1D">
        <w:rPr>
          <w:rFonts w:eastAsia="Times New Roman" w:cstheme="minorHAnsi"/>
          <w:color w:val="000000"/>
          <w:lang w:eastAsia="pl-PL"/>
        </w:rPr>
        <w:t xml:space="preserve">Miejsce dostawy: </w:t>
      </w:r>
      <w:r w:rsidRPr="00C22F1D">
        <w:rPr>
          <w:rFonts w:eastAsia="Times New Roman" w:cstheme="minorHAnsi"/>
          <w:lang w:eastAsia="pl-PL"/>
        </w:rPr>
        <w:t xml:space="preserve">Instytut Ogrodnictwa – PIB, </w:t>
      </w:r>
      <w:r w:rsidR="00C6727E">
        <w:rPr>
          <w:rFonts w:eastAsia="Times New Roman" w:cstheme="minorHAnsi"/>
          <w:lang w:eastAsia="pl-PL"/>
        </w:rPr>
        <w:t>Z</w:t>
      </w:r>
      <w:r w:rsidR="00DD6AA9">
        <w:rPr>
          <w:rFonts w:eastAsia="Times New Roman" w:cstheme="minorHAnsi"/>
          <w:lang w:eastAsia="pl-PL"/>
        </w:rPr>
        <w:t>HRO,</w:t>
      </w:r>
      <w:r w:rsidR="00C6727E">
        <w:rPr>
          <w:rFonts w:eastAsia="Times New Roman" w:cstheme="minorHAnsi"/>
          <w:lang w:eastAsia="pl-PL"/>
        </w:rPr>
        <w:t xml:space="preserve"> </w:t>
      </w:r>
      <w:r w:rsidRPr="00C22F1D">
        <w:rPr>
          <w:rFonts w:eastAsia="Times New Roman" w:cstheme="minorHAnsi"/>
          <w:lang w:eastAsia="pl-PL"/>
        </w:rPr>
        <w:t xml:space="preserve">96-100 Skierniewice, ul. Pomologiczna 18 </w:t>
      </w:r>
    </w:p>
    <w:p w14:paraId="44F603A0" w14:textId="12E338E2" w:rsidR="00C22F1D" w:rsidRPr="00C22F1D" w:rsidRDefault="00C22F1D" w:rsidP="00C22F1D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eastAsia="pl-PL"/>
        </w:rPr>
      </w:pPr>
    </w:p>
    <w:p w14:paraId="2688FC02" w14:textId="6307827B" w:rsidR="00017CC3" w:rsidRPr="0085660B" w:rsidRDefault="000B53F6" w:rsidP="00017CC3">
      <w:pPr>
        <w:pStyle w:val="Bezodstpw"/>
        <w:rPr>
          <w:rFonts w:cstheme="minorHAnsi"/>
          <w:bCs/>
          <w:color w:val="000000"/>
        </w:rPr>
      </w:pPr>
      <w:r>
        <w:rPr>
          <w:rFonts w:cstheme="minorHAnsi"/>
          <w:color w:val="000000"/>
        </w:rPr>
        <w:t xml:space="preserve">           </w:t>
      </w:r>
      <w:r w:rsidR="0085660B" w:rsidRPr="0085660B">
        <w:rPr>
          <w:rFonts w:cstheme="minorHAnsi"/>
          <w:color w:val="000000"/>
        </w:rPr>
        <w:t>Przykładowy model spełniający wymagania Zamawiającego to koncentrator</w:t>
      </w:r>
      <w:r w:rsidR="0085660B" w:rsidRPr="0085660B">
        <w:rPr>
          <w:bCs/>
        </w:rPr>
        <w:t xml:space="preserve"> próżniowy </w:t>
      </w:r>
      <w:proofErr w:type="spellStart"/>
      <w:r w:rsidR="0085660B" w:rsidRPr="0085660B">
        <w:rPr>
          <w:bCs/>
        </w:rPr>
        <w:t>CentriVap</w:t>
      </w:r>
      <w:proofErr w:type="spellEnd"/>
      <w:r w:rsidR="0085660B" w:rsidRPr="0085660B">
        <w:rPr>
          <w:bCs/>
        </w:rPr>
        <w:t xml:space="preserve"> Pro</w:t>
      </w:r>
    </w:p>
    <w:sectPr w:rsidR="00017CC3" w:rsidRPr="0085660B" w:rsidSect="000F2CB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19EC" w14:textId="77777777" w:rsidR="007C604B" w:rsidRDefault="007C604B" w:rsidP="00FB7A1C">
      <w:pPr>
        <w:spacing w:after="0" w:line="240" w:lineRule="auto"/>
      </w:pPr>
      <w:r>
        <w:separator/>
      </w:r>
    </w:p>
  </w:endnote>
  <w:endnote w:type="continuationSeparator" w:id="0">
    <w:p w14:paraId="2548B547" w14:textId="77777777" w:rsidR="007C604B" w:rsidRDefault="007C604B" w:rsidP="00F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Verdana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0567"/>
      <w:docPartObj>
        <w:docPartGallery w:val="Page Numbers (Bottom of Page)"/>
        <w:docPartUnique/>
      </w:docPartObj>
    </w:sdtPr>
    <w:sdtEndPr/>
    <w:sdtContent>
      <w:p w14:paraId="58D7AD51" w14:textId="4D086476" w:rsidR="000F2CB8" w:rsidRDefault="000F2C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791">
          <w:rPr>
            <w:noProof/>
          </w:rPr>
          <w:t>1</w:t>
        </w:r>
        <w:r>
          <w:fldChar w:fldCharType="end"/>
        </w:r>
      </w:p>
    </w:sdtContent>
  </w:sdt>
  <w:p w14:paraId="09ACED18" w14:textId="77777777" w:rsidR="000F2CB8" w:rsidRDefault="000F2C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84C2" w14:textId="77777777" w:rsidR="007C604B" w:rsidRDefault="007C604B" w:rsidP="00FB7A1C">
      <w:pPr>
        <w:spacing w:after="0" w:line="240" w:lineRule="auto"/>
      </w:pPr>
      <w:r>
        <w:separator/>
      </w:r>
    </w:p>
  </w:footnote>
  <w:footnote w:type="continuationSeparator" w:id="0">
    <w:p w14:paraId="4011C942" w14:textId="77777777" w:rsidR="007C604B" w:rsidRDefault="007C604B" w:rsidP="00F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63F6" w14:textId="46D99AD2" w:rsidR="006A471B" w:rsidRPr="00FB7A1C" w:rsidRDefault="006A471B" w:rsidP="00FB7A1C">
    <w:pPr>
      <w:rPr>
        <w:rFonts w:ascii="Calibri" w:eastAsia="Calibri" w:hAnsi="Calibri" w:cs="Times New Roman"/>
        <w:noProof/>
        <w:lang w:eastAsia="pl-PL"/>
      </w:rPr>
    </w:pPr>
    <w:r w:rsidRPr="00FB7A1C">
      <w:rPr>
        <w:rFonts w:ascii="Calibri" w:eastAsia="Calibri" w:hAnsi="Calibri" w:cs="Times New Roman"/>
        <w:noProof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504BA5AA" w14:textId="77777777" w:rsidR="006A471B" w:rsidRDefault="006A471B">
    <w:pPr>
      <w:pStyle w:val="Nagwek"/>
    </w:pPr>
    <w:r w:rsidRPr="00FB7A1C"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F85"/>
    <w:multiLevelType w:val="hybridMultilevel"/>
    <w:tmpl w:val="65B2F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35CA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82406D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703763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064A0F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EDA56EE"/>
    <w:multiLevelType w:val="multilevel"/>
    <w:tmpl w:val="6A8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54453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1294C5E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922125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795DC9"/>
    <w:multiLevelType w:val="hybridMultilevel"/>
    <w:tmpl w:val="06EA7BAA"/>
    <w:lvl w:ilvl="0" w:tplc="CC36E9A8">
      <w:start w:val="1"/>
      <w:numFmt w:val="decimal"/>
      <w:lvlText w:val="%1."/>
      <w:lvlJc w:val="left"/>
      <w:pPr>
        <w:ind w:left="502" w:hanging="360"/>
      </w:pPr>
      <w:rPr>
        <w:rFonts w:eastAsiaTheme="minorHAnsi" w:cstheme="minorBidi"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076C5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52E5427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5EF5457"/>
    <w:multiLevelType w:val="hybridMultilevel"/>
    <w:tmpl w:val="CF5CA9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AF174F9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D25D2C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E2E7787"/>
    <w:multiLevelType w:val="hybridMultilevel"/>
    <w:tmpl w:val="1B9EF510"/>
    <w:lvl w:ilvl="0" w:tplc="17ACA4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4F071519"/>
    <w:multiLevelType w:val="hybridMultilevel"/>
    <w:tmpl w:val="AF90D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B23DE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9416420"/>
    <w:multiLevelType w:val="hybridMultilevel"/>
    <w:tmpl w:val="B596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D442D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2C55EC3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60F79E0"/>
    <w:multiLevelType w:val="hybridMultilevel"/>
    <w:tmpl w:val="AB6E3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17974">
    <w:abstractNumId w:val="15"/>
  </w:num>
  <w:num w:numId="2" w16cid:durableId="560748567">
    <w:abstractNumId w:val="12"/>
  </w:num>
  <w:num w:numId="3" w16cid:durableId="2061050531">
    <w:abstractNumId w:val="14"/>
  </w:num>
  <w:num w:numId="4" w16cid:durableId="176845224">
    <w:abstractNumId w:val="6"/>
  </w:num>
  <w:num w:numId="5" w16cid:durableId="683018979">
    <w:abstractNumId w:val="20"/>
  </w:num>
  <w:num w:numId="6" w16cid:durableId="269822618">
    <w:abstractNumId w:val="2"/>
  </w:num>
  <w:num w:numId="7" w16cid:durableId="492448907">
    <w:abstractNumId w:val="7"/>
  </w:num>
  <w:num w:numId="8" w16cid:durableId="1476681474">
    <w:abstractNumId w:val="19"/>
  </w:num>
  <w:num w:numId="9" w16cid:durableId="1649242832">
    <w:abstractNumId w:val="4"/>
  </w:num>
  <w:num w:numId="10" w16cid:durableId="2023388363">
    <w:abstractNumId w:val="13"/>
  </w:num>
  <w:num w:numId="11" w16cid:durableId="1698850123">
    <w:abstractNumId w:val="17"/>
  </w:num>
  <w:num w:numId="12" w16cid:durableId="2135830973">
    <w:abstractNumId w:val="10"/>
  </w:num>
  <w:num w:numId="13" w16cid:durableId="1611736153">
    <w:abstractNumId w:val="1"/>
  </w:num>
  <w:num w:numId="14" w16cid:durableId="2027629983">
    <w:abstractNumId w:val="21"/>
  </w:num>
  <w:num w:numId="15" w16cid:durableId="742336105">
    <w:abstractNumId w:val="8"/>
  </w:num>
  <w:num w:numId="16" w16cid:durableId="201405622">
    <w:abstractNumId w:val="0"/>
  </w:num>
  <w:num w:numId="17" w16cid:durableId="993021359">
    <w:abstractNumId w:val="11"/>
  </w:num>
  <w:num w:numId="18" w16cid:durableId="1610430437">
    <w:abstractNumId w:val="18"/>
  </w:num>
  <w:num w:numId="19" w16cid:durableId="752354675">
    <w:abstractNumId w:val="3"/>
  </w:num>
  <w:num w:numId="20" w16cid:durableId="1583485675">
    <w:abstractNumId w:val="9"/>
  </w:num>
  <w:num w:numId="21" w16cid:durableId="1150101740">
    <w:abstractNumId w:val="5"/>
  </w:num>
  <w:num w:numId="22" w16cid:durableId="3098729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1C"/>
    <w:rsid w:val="00017CC3"/>
    <w:rsid w:val="000264BE"/>
    <w:rsid w:val="000670E1"/>
    <w:rsid w:val="0008230C"/>
    <w:rsid w:val="00091C38"/>
    <w:rsid w:val="000922E5"/>
    <w:rsid w:val="000B53F6"/>
    <w:rsid w:val="000F2CB8"/>
    <w:rsid w:val="00117B5E"/>
    <w:rsid w:val="0012562E"/>
    <w:rsid w:val="00135B27"/>
    <w:rsid w:val="00144614"/>
    <w:rsid w:val="00155AC3"/>
    <w:rsid w:val="00183151"/>
    <w:rsid w:val="00187848"/>
    <w:rsid w:val="001B12A5"/>
    <w:rsid w:val="001B550F"/>
    <w:rsid w:val="001B64EC"/>
    <w:rsid w:val="002166D2"/>
    <w:rsid w:val="00217DF2"/>
    <w:rsid w:val="002236F0"/>
    <w:rsid w:val="00232721"/>
    <w:rsid w:val="00250E6D"/>
    <w:rsid w:val="002D38ED"/>
    <w:rsid w:val="00322AC7"/>
    <w:rsid w:val="003871DA"/>
    <w:rsid w:val="003909B0"/>
    <w:rsid w:val="003B43B2"/>
    <w:rsid w:val="003E124F"/>
    <w:rsid w:val="0042430F"/>
    <w:rsid w:val="00440C1A"/>
    <w:rsid w:val="0046685E"/>
    <w:rsid w:val="0048121D"/>
    <w:rsid w:val="00481B7E"/>
    <w:rsid w:val="00490488"/>
    <w:rsid w:val="00495452"/>
    <w:rsid w:val="004B3F1C"/>
    <w:rsid w:val="004D6BBD"/>
    <w:rsid w:val="004E296D"/>
    <w:rsid w:val="004E2FE7"/>
    <w:rsid w:val="004F2709"/>
    <w:rsid w:val="00503C1F"/>
    <w:rsid w:val="005400F5"/>
    <w:rsid w:val="005405A3"/>
    <w:rsid w:val="005659E6"/>
    <w:rsid w:val="005676C6"/>
    <w:rsid w:val="00572FDF"/>
    <w:rsid w:val="00581F12"/>
    <w:rsid w:val="005B1C53"/>
    <w:rsid w:val="005E74DF"/>
    <w:rsid w:val="005F1108"/>
    <w:rsid w:val="00611720"/>
    <w:rsid w:val="00615791"/>
    <w:rsid w:val="006458B1"/>
    <w:rsid w:val="00647CB6"/>
    <w:rsid w:val="00653058"/>
    <w:rsid w:val="00682D86"/>
    <w:rsid w:val="006A471B"/>
    <w:rsid w:val="006C07CA"/>
    <w:rsid w:val="006C0FF6"/>
    <w:rsid w:val="006E09CE"/>
    <w:rsid w:val="006E198C"/>
    <w:rsid w:val="006E4013"/>
    <w:rsid w:val="006F0F56"/>
    <w:rsid w:val="006F7CDC"/>
    <w:rsid w:val="007053B7"/>
    <w:rsid w:val="0071093F"/>
    <w:rsid w:val="00743798"/>
    <w:rsid w:val="00751DEE"/>
    <w:rsid w:val="00780420"/>
    <w:rsid w:val="00781016"/>
    <w:rsid w:val="007930BA"/>
    <w:rsid w:val="007A46F4"/>
    <w:rsid w:val="007B6BAF"/>
    <w:rsid w:val="007B734A"/>
    <w:rsid w:val="007C604B"/>
    <w:rsid w:val="007D45D5"/>
    <w:rsid w:val="007E2992"/>
    <w:rsid w:val="008241FA"/>
    <w:rsid w:val="00851EF2"/>
    <w:rsid w:val="0085660B"/>
    <w:rsid w:val="008570D3"/>
    <w:rsid w:val="008957F2"/>
    <w:rsid w:val="008A5145"/>
    <w:rsid w:val="008B2B80"/>
    <w:rsid w:val="008F48EE"/>
    <w:rsid w:val="00904452"/>
    <w:rsid w:val="0090751B"/>
    <w:rsid w:val="0092169E"/>
    <w:rsid w:val="009344A8"/>
    <w:rsid w:val="009557FA"/>
    <w:rsid w:val="00957DB1"/>
    <w:rsid w:val="00971225"/>
    <w:rsid w:val="0099627A"/>
    <w:rsid w:val="009B0CF8"/>
    <w:rsid w:val="009C08B5"/>
    <w:rsid w:val="009D183C"/>
    <w:rsid w:val="009F1287"/>
    <w:rsid w:val="009F6B0E"/>
    <w:rsid w:val="00A01613"/>
    <w:rsid w:val="00A073D1"/>
    <w:rsid w:val="00A15293"/>
    <w:rsid w:val="00A24D06"/>
    <w:rsid w:val="00A253F0"/>
    <w:rsid w:val="00A43D42"/>
    <w:rsid w:val="00A44240"/>
    <w:rsid w:val="00A553F9"/>
    <w:rsid w:val="00A612ED"/>
    <w:rsid w:val="00AA6145"/>
    <w:rsid w:val="00AA7B1D"/>
    <w:rsid w:val="00AB0094"/>
    <w:rsid w:val="00AD0EB7"/>
    <w:rsid w:val="00B266AA"/>
    <w:rsid w:val="00B26857"/>
    <w:rsid w:val="00B442FE"/>
    <w:rsid w:val="00B67C20"/>
    <w:rsid w:val="00B706EC"/>
    <w:rsid w:val="00BD7460"/>
    <w:rsid w:val="00BE03DD"/>
    <w:rsid w:val="00C22F1D"/>
    <w:rsid w:val="00C25A21"/>
    <w:rsid w:val="00C42A01"/>
    <w:rsid w:val="00C51905"/>
    <w:rsid w:val="00C551EC"/>
    <w:rsid w:val="00C66D9A"/>
    <w:rsid w:val="00C6727E"/>
    <w:rsid w:val="00C81C95"/>
    <w:rsid w:val="00CC3FA3"/>
    <w:rsid w:val="00CC5F0B"/>
    <w:rsid w:val="00CE30DE"/>
    <w:rsid w:val="00D24EB0"/>
    <w:rsid w:val="00D25DE2"/>
    <w:rsid w:val="00D55D91"/>
    <w:rsid w:val="00D60AC4"/>
    <w:rsid w:val="00D83EAF"/>
    <w:rsid w:val="00D93029"/>
    <w:rsid w:val="00DC4179"/>
    <w:rsid w:val="00DD6AA9"/>
    <w:rsid w:val="00DF752F"/>
    <w:rsid w:val="00E14563"/>
    <w:rsid w:val="00E50F26"/>
    <w:rsid w:val="00E76C2F"/>
    <w:rsid w:val="00E975AE"/>
    <w:rsid w:val="00EB59BA"/>
    <w:rsid w:val="00EB71A9"/>
    <w:rsid w:val="00EB7441"/>
    <w:rsid w:val="00EC5729"/>
    <w:rsid w:val="00F03CE6"/>
    <w:rsid w:val="00F1314A"/>
    <w:rsid w:val="00F212C9"/>
    <w:rsid w:val="00F24481"/>
    <w:rsid w:val="00F27E4E"/>
    <w:rsid w:val="00F54003"/>
    <w:rsid w:val="00F55DEC"/>
    <w:rsid w:val="00F56FE9"/>
    <w:rsid w:val="00F93638"/>
    <w:rsid w:val="00FA64D4"/>
    <w:rsid w:val="00FA7EF6"/>
    <w:rsid w:val="00FB24FE"/>
    <w:rsid w:val="00FB7A1C"/>
    <w:rsid w:val="00FD36C1"/>
    <w:rsid w:val="00FE12AC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F31B0B"/>
  <w15:chartTrackingRefBased/>
  <w15:docId w15:val="{8D3EFEC2-C682-4818-8505-A0655577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1C"/>
  </w:style>
  <w:style w:type="paragraph" w:styleId="Stopka">
    <w:name w:val="footer"/>
    <w:basedOn w:val="Normalny"/>
    <w:link w:val="StopkaZnak"/>
    <w:uiPriority w:val="99"/>
    <w:unhideWhenUsed/>
    <w:rsid w:val="00FB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1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A1C"/>
    <w:rPr>
      <w:sz w:val="20"/>
      <w:szCs w:val="20"/>
    </w:rPr>
  </w:style>
  <w:style w:type="character" w:styleId="Odwoaniedokomentarza">
    <w:name w:val="annotation reference"/>
    <w:uiPriority w:val="99"/>
    <w:unhideWhenUsed/>
    <w:rsid w:val="00FB7A1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34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57D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7DB1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6F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03C1F"/>
    <w:pPr>
      <w:ind w:left="720"/>
      <w:contextualSpacing/>
    </w:pPr>
  </w:style>
  <w:style w:type="paragraph" w:styleId="Bezodstpw">
    <w:name w:val="No Spacing"/>
    <w:uiPriority w:val="1"/>
    <w:qFormat/>
    <w:rsid w:val="00F03CE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A25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BCE-0FDF-418B-9F82-00772FE7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Antczak</dc:creator>
  <cp:keywords/>
  <dc:description/>
  <cp:lastModifiedBy>Krzysztof Antczak</cp:lastModifiedBy>
  <cp:revision>2</cp:revision>
  <cp:lastPrinted>2024-02-22T10:37:00Z</cp:lastPrinted>
  <dcterms:created xsi:type="dcterms:W3CDTF">2025-10-10T08:44:00Z</dcterms:created>
  <dcterms:modified xsi:type="dcterms:W3CDTF">2025-10-10T08:44:00Z</dcterms:modified>
</cp:coreProperties>
</file>